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计算机组成原理实验报告</w:t>
      </w:r>
    </w:p>
    <w:p>
      <w:pPr>
        <w:ind w:firstLine="600"/>
        <w:jc w:val="center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z w:val="30"/>
          <w:szCs w:val="30"/>
        </w:rPr>
        <w:t>计算机科学与技术学院（网络空间安全学院）</w:t>
      </w:r>
    </w:p>
    <w:p>
      <w:pPr>
        <w:ind w:firstLine="562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b/>
          <w:sz w:val="28"/>
        </w:rPr>
        <w:t>班级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>计算机21-1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</w:rPr>
        <w:t xml:space="preserve">  </w:t>
      </w:r>
      <w:r>
        <w:rPr>
          <w:rFonts w:hint="eastAsia" w:ascii="宋体" w:hAnsi="宋体" w:eastAsia="宋体" w:cs="宋体"/>
          <w:b/>
          <w:sz w:val="28"/>
        </w:rPr>
        <w:t>姓名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>梁浩铂</w:t>
      </w:r>
      <w:r>
        <w:rPr>
          <w:rFonts w:hint="eastAsia" w:ascii="宋体" w:hAnsi="宋体" w:eastAsia="宋体" w:cs="宋体"/>
          <w:sz w:val="28"/>
          <w:u w:val="single"/>
        </w:rPr>
        <w:t xml:space="preserve">  </w:t>
      </w:r>
      <w:r>
        <w:rPr>
          <w:rFonts w:hint="eastAsia" w:ascii="宋体" w:hAnsi="宋体" w:eastAsia="宋体" w:cs="宋体"/>
          <w:sz w:val="28"/>
        </w:rPr>
        <w:t xml:space="preserve">    </w:t>
      </w:r>
      <w:r>
        <w:rPr>
          <w:rFonts w:hint="eastAsia" w:ascii="宋体" w:hAnsi="宋体" w:eastAsia="宋体" w:cs="宋体"/>
          <w:b/>
          <w:sz w:val="28"/>
        </w:rPr>
        <w:t>成绩</w:t>
      </w:r>
      <w:r>
        <w:rPr>
          <w:rFonts w:hint="eastAsia" w:ascii="宋体" w:hAnsi="宋体" w:eastAsia="宋体" w:cs="宋体"/>
          <w:sz w:val="28"/>
        </w:rPr>
        <w:t>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</w:t>
      </w:r>
    </w:p>
    <w:tbl>
      <w:tblPr>
        <w:tblStyle w:val="14"/>
        <w:tblW w:w="9284" w:type="dxa"/>
        <w:tblInd w:w="3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3"/>
        <w:gridCol w:w="2321"/>
        <w:gridCol w:w="2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4363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实验名称</w:t>
            </w:r>
          </w:p>
        </w:tc>
        <w:tc>
          <w:tcPr>
            <w:tcW w:w="2321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日期</w:t>
            </w:r>
          </w:p>
        </w:tc>
        <w:tc>
          <w:tcPr>
            <w:tcW w:w="2600" w:type="dxa"/>
            <w:tcBorders>
              <w:bottom w:val="single" w:color="8EAADB" w:themeColor="accent5" w:themeTint="99" w:sz="12" w:space="0"/>
              <w:insideH w:val="single" w:sz="12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地点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36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 w:val="0"/>
                <w:bCs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8"/>
              </w:rPr>
              <w:t>实验二、移位运算实验</w:t>
            </w:r>
          </w:p>
        </w:tc>
        <w:tc>
          <w:tcPr>
            <w:tcW w:w="2321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/>
                <w:color w:val="auto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8"/>
                <w:lang w:val="en-US" w:eastAsia="zh-CN"/>
              </w:rPr>
              <w:t>2023.10.30</w:t>
            </w:r>
          </w:p>
        </w:tc>
        <w:tc>
          <w:tcPr>
            <w:tcW w:w="260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Cs w:val="21"/>
              </w:rPr>
              <w:t>XXY-A502</w:t>
            </w:r>
          </w:p>
        </w:tc>
      </w:tr>
    </w:tbl>
    <w:p>
      <w:pPr>
        <w:pStyle w:val="15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实验目的</w:t>
      </w:r>
    </w:p>
    <w:p>
      <w:pPr>
        <w:ind w:firstLine="420"/>
      </w:pPr>
      <w:r>
        <w:rPr>
          <w:rFonts w:hint="eastAsia"/>
        </w:rPr>
        <w:t>掌握移位控制的功能及工作原理；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预习要求（20分）</w:t>
      </w:r>
    </w:p>
    <w:p>
      <w:pPr>
        <w:ind w:firstLine="420"/>
      </w:pPr>
      <w:r>
        <w:rPr>
          <w:rFonts w:hint="eastAsia"/>
        </w:rPr>
        <w:t>1.了解移位寄存器的功能及用FPGA的实现方法；</w:t>
      </w:r>
    </w:p>
    <w:p>
      <w:pPr>
        <w:ind w:firstLine="420"/>
        <w:rPr>
          <w:sz w:val="24"/>
          <w:szCs w:val="24"/>
        </w:rPr>
      </w:pPr>
      <w:r>
        <w:rPr>
          <w:rFonts w:hint="eastAsia"/>
        </w:rPr>
        <w:t>2.根据表2-2中移位运算器的功能填写下面表格（</w:t>
      </w:r>
      <w:r>
        <w:rPr>
          <w:rFonts w:hint="eastAsia"/>
          <w:b/>
          <w:bCs/>
          <w:color w:val="FF0000"/>
        </w:rPr>
        <w:t>其中数据为实验同学学号后两位作为十六进制形式使用，例如学号为2021001023，则数据为23H</w:t>
      </w:r>
      <w:r>
        <w:rPr>
          <w:rFonts w:hint="eastAsia"/>
        </w:rPr>
        <w:t>）；</w:t>
      </w:r>
    </w:p>
    <w:tbl>
      <w:tblPr>
        <w:tblStyle w:val="11"/>
        <w:tblW w:w="8900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43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数据（二进制）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功   能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理论结果（二进制）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00" w:type="dxa"/>
            <w:vAlign w:val="center"/>
          </w:tcPr>
          <w:p>
            <w:pPr>
              <w:tabs>
                <w:tab w:val="center" w:pos="1101"/>
                <w:tab w:val="right" w:pos="2084"/>
              </w:tabs>
              <w:spacing w:line="400" w:lineRule="atLeast"/>
              <w:ind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保持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循环右移（移位两次）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0000010010000001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带进位循环右移（进位初始值为0，移位两次）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(1)0000010010000001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循环左移（移位两次）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0100100000011000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带进位循环左移（进位初始值为0，移位两次）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(0)0100100000011000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置数(进位保持)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(0)0001001000000110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置数（进位清零）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(0)0001001000000110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0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43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置数（进位置1）</w:t>
            </w:r>
          </w:p>
        </w:tc>
        <w:tc>
          <w:tcPr>
            <w:tcW w:w="2250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(1)0001001000000110</w:t>
            </w:r>
          </w:p>
        </w:tc>
      </w:tr>
    </w:tbl>
    <w:p>
      <w:pPr>
        <w:pStyle w:val="6"/>
        <w:numPr>
          <w:ilvl w:val="0"/>
          <w:numId w:val="1"/>
        </w:numPr>
      </w:pPr>
      <w:r>
        <w:rPr>
          <w:rFonts w:hint="eastAsia"/>
        </w:rPr>
        <w:t>实验设备：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/>
        </w:rPr>
        <w:t>JY系列计算机组成原理实验系统一套，排线若干。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实验原理</w:t>
      </w:r>
    </w:p>
    <w:p>
      <w:pPr>
        <w:pStyle w:val="15"/>
        <w:adjustRightInd w:val="0"/>
        <w:ind w:firstLine="0" w:firstLineChars="0"/>
        <w:jc w:val="center"/>
        <w:rPr>
          <w:rFonts w:ascii="宋体" w:hAnsi="宋体" w:eastAsia="宋体" w:cs="宋体"/>
        </w:rPr>
      </w:pPr>
      <w:r>
        <w:drawing>
          <wp:inline distT="0" distB="0" distL="114300" distR="114300">
            <wp:extent cx="425767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adjustRightInd w:val="0"/>
        <w:ind w:firstLine="0" w:firstLineChars="0"/>
        <w:rPr>
          <w:rFonts w:ascii="宋体" w:hAnsi="宋体" w:eastAsia="宋体" w:cs="宋体"/>
        </w:rPr>
      </w:pPr>
    </w:p>
    <w:p>
      <w:pPr>
        <w:spacing w:after="156" w:afterLines="50" w:line="400" w:lineRule="exact"/>
        <w:ind w:firstLine="420"/>
        <w:jc w:val="center"/>
      </w:pPr>
      <w:r>
        <w:rPr>
          <w:rFonts w:hint="eastAsia"/>
        </w:rPr>
        <w:t>图2-1 移位运算器电路结构</w:t>
      </w:r>
    </w:p>
    <w:p>
      <w:pPr>
        <w:ind w:firstLine="420"/>
      </w:pPr>
      <w:r>
        <w:rPr>
          <w:rFonts w:hint="eastAsia"/>
        </w:rPr>
        <w:t xml:space="preserve">功能由S1、S0、M控制，具体功能见表2-2：                       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720"/>
        <w:gridCol w:w="720"/>
        <w:gridCol w:w="900"/>
        <w:gridCol w:w="90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G-299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T4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功   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 w:ascii="宋体"/>
              </w:rPr>
              <w:t>×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循环右移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带进位循环右移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循环左移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带进位循环左移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 w:ascii="宋体"/>
              </w:rPr>
              <w:t>×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置数(进位保持)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置数（进位清零）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spacing w:line="400" w:lineRule="atLeast"/>
              <w:ind w:firstLine="420"/>
              <w:jc w:val="center"/>
              <w:rPr>
                <w:rFonts w:ascii="宋体"/>
              </w:rPr>
            </w:pPr>
            <w:r>
              <w:t>↑</w:t>
            </w:r>
          </w:p>
        </w:tc>
        <w:tc>
          <w:tcPr>
            <w:tcW w:w="2160" w:type="dxa"/>
            <w:vAlign w:val="center"/>
          </w:tcPr>
          <w:p>
            <w:pPr>
              <w:spacing w:line="400" w:lineRule="atLeast"/>
              <w:ind w:firstLine="420"/>
              <w:jc w:val="center"/>
            </w:pPr>
            <w:r>
              <w:rPr>
                <w:rFonts w:hint="eastAsia"/>
              </w:rPr>
              <w:t>置数（进位置1）</w:t>
            </w:r>
          </w:p>
        </w:tc>
      </w:tr>
    </w:tbl>
    <w:p>
      <w:pPr>
        <w:spacing w:line="400" w:lineRule="atLeast"/>
        <w:ind w:firstLine="0" w:firstLineChars="0"/>
        <w:jc w:val="center"/>
      </w:pPr>
      <w:r>
        <w:rPr>
          <w:rFonts w:hint="eastAsia"/>
        </w:rPr>
        <w:t>表2-2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实验内容与步骤（40分）</w:t>
      </w:r>
    </w:p>
    <w:p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注意：在进行单片机键盘控制实验时，必须把开关K4置于“OFF”状态，否则系统处于自锁状态，无法进行实验！</w:t>
      </w:r>
    </w:p>
    <w:p>
      <w:pPr>
        <w:ind w:firstLine="420"/>
      </w:pPr>
      <w:r>
        <w:rPr>
          <w:rFonts w:hint="eastAsia"/>
        </w:rPr>
        <w:t>1、实验连线：</w:t>
      </w:r>
    </w:p>
    <w:p>
      <w:pPr>
        <w:ind w:firstLine="420"/>
      </w:pPr>
      <w:r>
        <w:rPr>
          <w:rFonts w:hint="eastAsia"/>
        </w:rPr>
        <w:t>实验连线图如图2－3所示。</w:t>
      </w:r>
    </w:p>
    <w:p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连线时应按如下方法：对于横排座，应使排线插头上的箭头面向自己插在横排座上；对于竖排座，应使排线插头上的箭头面向左边插在竖排座上。注意：F4只用一个排线插头孔</w:t>
      </w:r>
      <w:r>
        <w:rPr>
          <w:rFonts w:hint="eastAsia"/>
        </w:rPr>
        <w:t>）</w:t>
      </w:r>
    </w:p>
    <w:p>
      <w:pPr>
        <w:pStyle w:val="17"/>
        <w:ind w:firstLine="0" w:firstLineChars="0"/>
        <w:jc w:val="center"/>
      </w:pPr>
      <w:r>
        <w:object>
          <v:shape id="_x0000_i1025" o:spt="75" type="#_x0000_t75" style="height:133.35pt;width:253.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3">
            <o:LockedField>false</o:LockedField>
          </o:OLEObject>
        </w:object>
      </w:r>
    </w:p>
    <w:p>
      <w:pPr>
        <w:spacing w:line="400" w:lineRule="atLeast"/>
        <w:ind w:firstLine="0" w:firstLineChars="0"/>
        <w:jc w:val="center"/>
      </w:pPr>
      <w:r>
        <w:rPr>
          <w:rFonts w:hint="eastAsia"/>
        </w:rPr>
        <w:t>图2—3  键盘方式接线图</w:t>
      </w:r>
    </w:p>
    <w:p>
      <w:pPr>
        <w:pStyle w:val="17"/>
        <w:ind w:firstLine="0" w:firstLineChars="0"/>
        <w:jc w:val="center"/>
      </w:pPr>
    </w:p>
    <w:p>
      <w:pPr>
        <w:ind w:firstLine="420"/>
      </w:pPr>
      <w:r>
        <w:rPr>
          <w:rFonts w:hint="eastAsia"/>
        </w:rPr>
        <w:t xml:space="preserve">2、实验过程： 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拨动清零开关</w:t>
      </w:r>
      <w:r>
        <w:t>CLR</w:t>
      </w:r>
      <w:r>
        <w:rPr>
          <w:rFonts w:hint="eastAsia"/>
        </w:rPr>
        <w:t>，使其指示灯灭。再拨动</w:t>
      </w:r>
      <w:r>
        <w:t>CLR</w:t>
      </w:r>
      <w:r>
        <w:rPr>
          <w:rFonts w:hint="eastAsia"/>
        </w:rPr>
        <w:t>，使其指示灯亮。在监控指示灯滚动显示【CLASS SELECT】时按【实验选择】键，显示【ES--_ _ 】输入02或2，按【确认】键，监控指示灯显示为【ES02】，表示准备进入实验二程序，也可按【取消】键来取消上一步操作，重新输入。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再按【确认】键，进入实验二程序，显示为【E1E0--】，提示输入操作指令（参考表2－2，E1E0相当于G_299，二进制，“11”为关闭输出，“00”为允许输出），输入二进制数“11”，关闭输出，在输入过程中，可按【取消】键进行输入修改。按【确认】键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监控指示灯显示【Lo=0】，可输入二进制数“0”或“1”，此处Lo相当于表2－2的M，默认为“0”，按【确认】键。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监控指示灯显示【S0S1--】，提示输入移位控制指令（参考表2－2），输入二进制数“11”，对寄存器进行置数操作，按【确认】键。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监控指示灯显示【DATA】，提示输入要移位的数据，输入数据（十六进制），按【确认】，显示【PULSE】，此时按【单步】，将数据存入移位寄存器，可对它进行移位操作。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监控指示灯显示【ES02】，按【确认】键，进行移位操作，显示为【E1E0--】，提示输入操作指令（E1E0同上），输入二进制数“00”，允许输出，按【确认】键。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监控指示灯显示【Lo=0】。和前面一样，输入“0”，选择不带进位操作，按【确认】键。监控指示灯显示【S0S1--】，提示输入移位控制指令（参考表2－2），输入二进制数“01”，表示对输入的数据进行循环右移，显示【PULSE】。按【单步】键，则对十六进制数据执行一次右移操作。数据总线指示灯显示为二进制形式，再按【单步】，数据总线指示灯显示移位后的结果，连续按【单步】，可以单步执行，按【全速】键，监控指示灯显示【Run】，则可连续执行移位操作。观察数据总线显示灯的变化，判断结果是否正确。</w:t>
      </w:r>
    </w:p>
    <w:p>
      <w:pPr>
        <w:numPr>
          <w:ilvl w:val="0"/>
          <w:numId w:val="2"/>
        </w:numPr>
        <w:spacing w:line="400" w:lineRule="atLeast"/>
        <w:ind w:firstLine="420"/>
      </w:pPr>
      <w:r>
        <w:rPr>
          <w:rFonts w:hint="eastAsia"/>
        </w:rPr>
        <w:t>重新置入数据“FFFF”，进行带进位的循环右移，观察数据总线显示灯的变化，判断结果是否正确。</w:t>
      </w:r>
    </w:p>
    <w:p>
      <w:pPr>
        <w:pStyle w:val="6"/>
        <w:numPr>
          <w:ilvl w:val="0"/>
          <w:numId w:val="1"/>
        </w:numPr>
        <w:spacing w:before="0" w:after="0"/>
        <w:ind w:left="0" w:firstLine="0"/>
      </w:pPr>
      <w:r>
        <w:rPr>
          <w:rFonts w:hint="eastAsia"/>
        </w:rPr>
        <w:t>实验结果与分析（40分）</w:t>
      </w:r>
    </w:p>
    <w:p>
      <w:pPr>
        <w:ind w:firstLine="420"/>
      </w:pPr>
      <w:r>
        <w:rPr>
          <w:rFonts w:hint="eastAsia"/>
        </w:rPr>
        <w:t>按上述实验步骤依次验证运算器移位功能并记录结果。</w:t>
      </w:r>
    </w:p>
    <w:p>
      <w:pPr>
        <w:ind w:firstLine="420"/>
      </w:pPr>
      <w:r>
        <w:rPr>
          <w:rFonts w:hint="eastAsia"/>
        </w:rPr>
        <w:t>1.实验结果（20分）</w:t>
      </w:r>
    </w:p>
    <w:p>
      <w:pPr>
        <w:ind w:firstLine="420"/>
      </w:pPr>
      <w:r>
        <w:rPr>
          <w:rFonts w:hint="eastAsia"/>
        </w:rPr>
        <w:t>在给定DATA=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  <w:lang w:val="en-US" w:eastAsia="zh-CN"/>
        </w:rPr>
        <w:t xml:space="preserve"> 1206 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H的情况下，改变移位运算器的功能设置，观察运算器的输出，填入下表中：</w:t>
      </w:r>
    </w:p>
    <w:tbl>
      <w:tblPr>
        <w:tblStyle w:val="11"/>
        <w:tblW w:w="914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817"/>
        <w:gridCol w:w="567"/>
        <w:gridCol w:w="583"/>
        <w:gridCol w:w="550"/>
        <w:gridCol w:w="600"/>
        <w:gridCol w:w="2254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数据（二进制）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G-299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S0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T4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结果（二进制）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说明移位次数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 w:ascii="宋体"/>
              </w:rPr>
              <w:t>×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0000010010000001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(1)0000010010000001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0100100000011000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(0)0100100000011000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ascii="宋体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 w:ascii="宋体"/>
              </w:rPr>
              <w:t>×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(0)0001001000000110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(0)0001001000000110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908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0001001000000110</w:t>
            </w:r>
          </w:p>
        </w:tc>
        <w:tc>
          <w:tcPr>
            <w:tcW w:w="81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600" w:type="dxa"/>
            <w:vAlign w:val="center"/>
          </w:tcPr>
          <w:p>
            <w:pPr>
              <w:spacing w:line="400" w:lineRule="atLeast"/>
              <w:ind w:firstLine="0" w:firstLineChars="0"/>
              <w:jc w:val="center"/>
              <w:rPr>
                <w:rFonts w:ascii="宋体"/>
              </w:rPr>
            </w:pPr>
            <w:r>
              <w:t>↑</w:t>
            </w:r>
          </w:p>
        </w:tc>
        <w:tc>
          <w:tcPr>
            <w:tcW w:w="2254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(1)0001001000000110</w:t>
            </w:r>
          </w:p>
        </w:tc>
        <w:tc>
          <w:tcPr>
            <w:tcW w:w="1863" w:type="dxa"/>
            <w:vAlign w:val="center"/>
          </w:tcPr>
          <w:p>
            <w:pPr>
              <w:spacing w:line="400" w:lineRule="atLeast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教师检查（在对应处打√）：</w:t>
      </w:r>
    </w:p>
    <w:p>
      <w:pPr>
        <w:spacing w:line="360" w:lineRule="auto"/>
        <w:ind w:firstLine="420"/>
        <w:rPr>
          <w:color w:val="FF0000"/>
          <w:u w:val="single"/>
        </w:rPr>
      </w:pPr>
      <w:r>
        <w:rPr>
          <w:rFonts w:hint="eastAsia"/>
          <w:color w:val="FF0000"/>
        </w:rPr>
        <w:t>线路连接：正确</w:t>
      </w:r>
      <w:r>
        <w:rPr>
          <w:rFonts w:hint="eastAsia"/>
          <w:color w:val="FF0000"/>
          <w:u w:val="single"/>
        </w:rPr>
        <w:t xml:space="preserve">           </w:t>
      </w:r>
      <w:r>
        <w:rPr>
          <w:rFonts w:hint="eastAsia"/>
          <w:color w:val="FF0000"/>
        </w:rPr>
        <w:t>，有错误</w:t>
      </w:r>
      <w:r>
        <w:rPr>
          <w:rFonts w:hint="eastAsia"/>
          <w:color w:val="FF0000"/>
          <w:u w:val="single"/>
        </w:rPr>
        <w:t xml:space="preserve">             </w:t>
      </w:r>
      <w:r>
        <w:rPr>
          <w:rFonts w:hint="eastAsia"/>
          <w:color w:val="FF0000"/>
        </w:rPr>
        <w:t>；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实验结果：正确</w:t>
      </w:r>
      <w:r>
        <w:rPr>
          <w:rFonts w:hint="eastAsia"/>
          <w:color w:val="FF0000"/>
          <w:u w:val="single"/>
        </w:rPr>
        <w:t xml:space="preserve">           </w:t>
      </w:r>
      <w:r>
        <w:rPr>
          <w:rFonts w:hint="eastAsia"/>
          <w:color w:val="FF0000"/>
        </w:rPr>
        <w:t>，有错误</w:t>
      </w:r>
      <w:r>
        <w:rPr>
          <w:rFonts w:hint="eastAsia"/>
          <w:color w:val="FF0000"/>
          <w:u w:val="single"/>
        </w:rPr>
        <w:t xml:space="preserve">             </w:t>
      </w:r>
      <w:r>
        <w:rPr>
          <w:rFonts w:hint="eastAsia"/>
          <w:color w:val="FF0000"/>
        </w:rPr>
        <w:t>；</w:t>
      </w:r>
    </w:p>
    <w:p>
      <w:pPr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  <w:lang w:val="en-US" w:eastAsia="zh-CN"/>
        </w:rPr>
        <w:t>带进位的循环移位和不带进位的循环移位</w:t>
      </w:r>
      <w:r>
        <w:rPr>
          <w:rFonts w:hint="eastAsia"/>
        </w:rPr>
        <w:t>的不同点并举例</w:t>
      </w:r>
    </w:p>
    <w:p>
      <w:pPr>
        <w:tabs>
          <w:tab w:val="left" w:pos="312"/>
        </w:tabs>
        <w:ind w:left="0" w:leftChars="0" w:firstLine="0" w:firstLineChars="0"/>
        <w:rPr>
          <w:rFonts w:hint="default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  <w:t>带进位的循环移位：在带进位的循环移位中，每次移位时，被移出的最高位会成为下一轮的最低位，同时被移出的最低位会成为下一轮的进位位，将其放置在最高位。这样可以保持进位的连续性，实现循环移位。</w:t>
      </w:r>
    </w:p>
    <w:p>
      <w:pPr>
        <w:tabs>
          <w:tab w:val="left" w:pos="312"/>
        </w:tabs>
        <w:ind w:left="0" w:leftChars="0" w:firstLine="0" w:firstLineChars="0"/>
        <w:rPr>
          <w:rFonts w:hint="default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不</w:t>
      </w:r>
      <w:r>
        <w:rPr>
          <w:rFonts w:hint="default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  <w:t>带进位的循环移位：在不带进位的循环移位中，每次移位时，被移出的最高位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或最低位循环回到空缺位</w:t>
      </w:r>
      <w:bookmarkStart w:id="0" w:name="_GoBack"/>
      <w:bookmarkEnd w:id="0"/>
      <w:r>
        <w:rPr>
          <w:rFonts w:hint="default" w:ascii="Times New Roman" w:hAnsi="Times New Roman" w:eastAsiaTheme="minorEastAsia" w:cstheme="minorBidi"/>
          <w:kern w:val="2"/>
          <w:sz w:val="21"/>
          <w:szCs w:val="22"/>
          <w:lang w:val="en-US" w:eastAsia="zh-CN" w:bidi="ar-SA"/>
        </w:rPr>
        <w:t>。</w:t>
      </w:r>
    </w:p>
    <w:p>
      <w:pPr>
        <w:tabs>
          <w:tab w:val="left" w:pos="312"/>
        </w:tabs>
        <w:ind w:left="0" w:leftChars="0" w:firstLine="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举例（起始数据为：</w:t>
      </w:r>
      <w:r>
        <w:rPr>
          <w:rFonts w:hint="eastAsia"/>
          <w:lang w:val="en-US" w:eastAsia="zh-CN"/>
        </w:rPr>
        <w:t>0001001000000110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）：</w:t>
      </w:r>
    </w:p>
    <w:p>
      <w:pPr>
        <w:tabs>
          <w:tab w:val="left" w:pos="312"/>
        </w:tabs>
        <w:ind w:left="0" w:leftChars="0" w:firstLine="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不带进位循环右移2次的结果是：00</w:t>
      </w:r>
      <w:r>
        <w:rPr>
          <w:rFonts w:hint="eastAsia"/>
          <w:lang w:val="en-US" w:eastAsia="zh-CN"/>
        </w:rPr>
        <w:t>00010010000001</w:t>
      </w:r>
    </w:p>
    <w:p>
      <w:pPr>
        <w:tabs>
          <w:tab w:val="left" w:pos="312"/>
        </w:tabs>
        <w:ind w:left="0" w:leftChars="0" w:firstLine="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带进位循环右移2次的结果是：</w:t>
      </w:r>
      <w:r>
        <w:rPr>
          <w:rFonts w:hint="eastAsia"/>
          <w:lang w:val="en-US" w:eastAsia="zh-CN"/>
        </w:rPr>
        <w:t>(1)0000010010000001</w:t>
      </w:r>
    </w:p>
    <w:p>
      <w:pPr>
        <w:tabs>
          <w:tab w:val="left" w:pos="312"/>
        </w:tabs>
        <w:ind w:left="420" w:firstLine="0" w:firstLineChars="0"/>
        <w:rPr>
          <w:rFonts w:hint="eastAsia"/>
        </w:rPr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分析（20分）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实验值和理论值比较结果为：</w:t>
      </w:r>
      <w:r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color w:val="FF0000"/>
          <w:u w:val="single"/>
          <w:lang w:val="en-US" w:eastAsia="zh-CN"/>
        </w:rPr>
        <w:t>实验值和理论值相符合</w:t>
      </w:r>
      <w:r>
        <w:rPr>
          <w:rFonts w:hint="eastAsia"/>
          <w:color w:val="FF0000"/>
          <w:u w:val="single"/>
        </w:rPr>
        <w:t xml:space="preserve">   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/>
          <w:color w:val="FF0000"/>
        </w:rPr>
        <w:t>分析原因：</w:t>
      </w:r>
      <w:r>
        <w:rPr>
          <w:rFonts w:hint="eastAsia"/>
          <w:color w:val="FF0000"/>
          <w:u w:val="single"/>
        </w:rPr>
        <w:t xml:space="preserve">   </w:t>
      </w:r>
      <w:r>
        <w:rPr>
          <w:rFonts w:hint="eastAsia"/>
          <w:color w:val="FF0000"/>
          <w:u w:val="single"/>
          <w:lang w:val="en-US" w:eastAsia="zh-CN"/>
        </w:rPr>
        <w:t>以进位为0，带进位循环右移2位为例：理论分析结果为：（1）0000010010000001；在连线正确的情况下，数据为：（0）0001001000000110，右移一位的实验结果为：（0）0000100100000011，再右移一位的实验结果为：（1）0000010010000001。实验得出的结果与理论分析的结果相符合</w:t>
      </w:r>
      <w:r>
        <w:rPr>
          <w:rFonts w:hint="eastAsia"/>
          <w:color w:val="FF0000"/>
          <w:u w:val="single"/>
        </w:rPr>
        <w:t xml:space="preserve">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20071"/>
    <w:multiLevelType w:val="multilevel"/>
    <w:tmpl w:val="03F20071"/>
    <w:lvl w:ilvl="0" w:tentative="0">
      <w:start w:val="1"/>
      <w:numFmt w:val="decimal"/>
      <w:lvlText w:val="(%1)"/>
      <w:lvlJc w:val="left"/>
      <w:pPr>
        <w:tabs>
          <w:tab w:val="left" w:pos="565"/>
        </w:tabs>
        <w:ind w:left="56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45"/>
        </w:tabs>
        <w:ind w:left="104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65"/>
        </w:tabs>
        <w:ind w:left="14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885"/>
        </w:tabs>
        <w:ind w:left="18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05"/>
        </w:tabs>
        <w:ind w:left="23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25"/>
        </w:tabs>
        <w:ind w:left="272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45"/>
        </w:tabs>
        <w:ind w:left="31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65"/>
        </w:tabs>
        <w:ind w:left="35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85"/>
        </w:tabs>
        <w:ind w:left="3985" w:hanging="420"/>
      </w:pPr>
    </w:lvl>
  </w:abstractNum>
  <w:abstractNum w:abstractNumId="1">
    <w:nsid w:val="3CA83102"/>
    <w:multiLevelType w:val="multilevel"/>
    <w:tmpl w:val="3CA83102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101FA"/>
    <w:multiLevelType w:val="singleLevel"/>
    <w:tmpl w:val="52E101F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61863BA"/>
    <w:rsid w:val="00004CAC"/>
    <w:rsid w:val="001A2BE6"/>
    <w:rsid w:val="002A04D7"/>
    <w:rsid w:val="002C02BD"/>
    <w:rsid w:val="00376E3A"/>
    <w:rsid w:val="003D7F18"/>
    <w:rsid w:val="003E53B5"/>
    <w:rsid w:val="00493754"/>
    <w:rsid w:val="00494496"/>
    <w:rsid w:val="005075AA"/>
    <w:rsid w:val="00512071"/>
    <w:rsid w:val="00514D43"/>
    <w:rsid w:val="00551A2B"/>
    <w:rsid w:val="006872C8"/>
    <w:rsid w:val="006C306A"/>
    <w:rsid w:val="007B1D15"/>
    <w:rsid w:val="00863083"/>
    <w:rsid w:val="008E3F5F"/>
    <w:rsid w:val="00937414"/>
    <w:rsid w:val="0095157D"/>
    <w:rsid w:val="00AD0748"/>
    <w:rsid w:val="00B17D3D"/>
    <w:rsid w:val="00C67E5B"/>
    <w:rsid w:val="00EE6F1D"/>
    <w:rsid w:val="00F22071"/>
    <w:rsid w:val="00F35172"/>
    <w:rsid w:val="061863BA"/>
    <w:rsid w:val="07112343"/>
    <w:rsid w:val="07FA7746"/>
    <w:rsid w:val="0AFB14E6"/>
    <w:rsid w:val="0B057F9C"/>
    <w:rsid w:val="0D0C4485"/>
    <w:rsid w:val="0DC800B8"/>
    <w:rsid w:val="16574EAA"/>
    <w:rsid w:val="25670C7C"/>
    <w:rsid w:val="389352C2"/>
    <w:rsid w:val="39B53AA7"/>
    <w:rsid w:val="3C1459E0"/>
    <w:rsid w:val="3CCF4A32"/>
    <w:rsid w:val="3EB72464"/>
    <w:rsid w:val="4FDE7AB6"/>
    <w:rsid w:val="574C0CF0"/>
    <w:rsid w:val="5AEE006A"/>
    <w:rsid w:val="66094EB5"/>
    <w:rsid w:val="670D5E11"/>
    <w:rsid w:val="679A2CFB"/>
    <w:rsid w:val="699976E8"/>
    <w:rsid w:val="75AD1333"/>
    <w:rsid w:val="FBB7F760"/>
    <w:rsid w:val="FFE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60" w:after="60"/>
      <w:ind w:firstLine="0" w:firstLineChars="0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6 彩色 - 着色 51"/>
    <w:basedOn w:val="11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15">
    <w:name w:val="列出段落1"/>
    <w:basedOn w:val="1"/>
    <w:qFormat/>
    <w:uiPriority w:val="34"/>
    <w:pPr>
      <w:ind w:firstLine="420"/>
    </w:pPr>
  </w:style>
  <w:style w:type="character" w:customStyle="1" w:styleId="16">
    <w:name w:val="批注框文本 Char"/>
    <w:basedOn w:val="13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nhideWhenUsed/>
    <w:qFormat/>
    <w:uiPriority w:val="99"/>
    <w:pPr>
      <w:ind w:firstLine="420"/>
    </w:pPr>
  </w:style>
  <w:style w:type="character" w:customStyle="1" w:styleId="18">
    <w:name w:val="标题 2 Char"/>
    <w:basedOn w:val="13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2.png"/><Relationship Id="rId13" Type="http://schemas.openxmlformats.org/officeDocument/2006/relationships/oleObject" Target="embeddings/oleObject1.bin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神州网信技术有限公司</Company>
  <Pages>3</Pages>
  <Words>1607</Words>
  <Characters>632</Characters>
  <Lines>5</Lines>
  <Paragraphs>4</Paragraphs>
  <TotalTime>34</TotalTime>
  <ScaleCrop>false</ScaleCrop>
  <LinksUpToDate>false</LinksUpToDate>
  <CharactersWithSpaces>2235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2022-06-13T02:33:00Z</dcterms:created>
  <dc:creator>珸璇亦见</dc:creator>
  <cp:lastModifiedBy>逍遥</cp:lastModifiedBy>
  <dcterms:modified xsi:type="dcterms:W3CDTF">2023-10-30T12:55:22Z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0CAA143216794574A6B10C10B892A7C1_13</vt:lpwstr>
  </property>
</Properties>
</file>