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sz w:val="52"/>
        </w:rPr>
      </w:pPr>
      <w:r>
        <w:rPr>
          <w:rFonts w:hint="eastAsia"/>
          <w:sz w:val="52"/>
        </w:rPr>
        <w:t>三、需求规格说明书</w:t>
      </w:r>
    </w:p>
    <w:p>
      <w:pPr>
        <w:rPr>
          <w:sz w:val="52"/>
        </w:rPr>
      </w:pPr>
    </w:p>
    <w:p>
      <w:pPr>
        <w:pStyle w:val="13"/>
        <w:tabs>
          <w:tab w:val="right" w:leader="dot" w:pos="8306"/>
        </w:tabs>
      </w:pPr>
      <w:r>
        <w:fldChar w:fldCharType="begin"/>
      </w:r>
      <w:r>
        <w:instrText xml:space="preserve"> TOC \o "1-3" \h \z </w:instrText>
      </w:r>
      <w:r>
        <w:fldChar w:fldCharType="separate"/>
      </w:r>
      <w:r>
        <w:fldChar w:fldCharType="begin"/>
      </w:r>
      <w:r>
        <w:instrText xml:space="preserve"> HYPERLINK \l _Toc7153 </w:instrText>
      </w:r>
      <w:r>
        <w:fldChar w:fldCharType="separate"/>
      </w:r>
      <w:r>
        <w:rPr>
          <w:rFonts w:hint="eastAsia" w:ascii="黑体" w:hAnsi="黑体" w:eastAsia="黑体"/>
        </w:rPr>
        <w:t>1．引言</w:t>
      </w:r>
      <w:r>
        <w:tab/>
      </w:r>
      <w:r>
        <w:fldChar w:fldCharType="begin"/>
      </w:r>
      <w:r>
        <w:instrText xml:space="preserve"> PAGEREF _Toc7153 \h </w:instrText>
      </w:r>
      <w:r>
        <w:fldChar w:fldCharType="separate"/>
      </w:r>
      <w:r>
        <w:t>2</w:t>
      </w:r>
      <w:r>
        <w:fldChar w:fldCharType="end"/>
      </w:r>
      <w:r>
        <w:fldChar w:fldCharType="end"/>
      </w:r>
    </w:p>
    <w:p>
      <w:pPr>
        <w:pStyle w:val="16"/>
        <w:tabs>
          <w:tab w:val="right" w:leader="dot" w:pos="8306"/>
        </w:tabs>
      </w:pPr>
      <w:r>
        <w:fldChar w:fldCharType="begin"/>
      </w:r>
      <w:r>
        <w:instrText xml:space="preserve"> HYPERLINK \l _Toc17327 </w:instrText>
      </w:r>
      <w:r>
        <w:fldChar w:fldCharType="separate"/>
      </w:r>
      <w:r>
        <w:rPr>
          <w:rFonts w:hint="eastAsia"/>
        </w:rPr>
        <w:t>1.1编写目的</w:t>
      </w:r>
      <w:r>
        <w:tab/>
      </w:r>
      <w:r>
        <w:fldChar w:fldCharType="begin"/>
      </w:r>
      <w:r>
        <w:instrText xml:space="preserve"> PAGEREF _Toc17327 \h </w:instrText>
      </w:r>
      <w:r>
        <w:fldChar w:fldCharType="separate"/>
      </w:r>
      <w:r>
        <w:t>2</w:t>
      </w:r>
      <w:r>
        <w:fldChar w:fldCharType="end"/>
      </w:r>
      <w:r>
        <w:fldChar w:fldCharType="end"/>
      </w:r>
    </w:p>
    <w:p>
      <w:pPr>
        <w:pStyle w:val="16"/>
        <w:tabs>
          <w:tab w:val="right" w:leader="dot" w:pos="8306"/>
        </w:tabs>
      </w:pPr>
      <w:r>
        <w:fldChar w:fldCharType="begin"/>
      </w:r>
      <w:r>
        <w:instrText xml:space="preserve"> HYPERLINK \l _Toc8055 </w:instrText>
      </w:r>
      <w:r>
        <w:fldChar w:fldCharType="separate"/>
      </w:r>
      <w:r>
        <w:rPr>
          <w:rFonts w:hint="eastAsia"/>
        </w:rPr>
        <w:t>1.2项目背景</w:t>
      </w:r>
      <w:r>
        <w:tab/>
      </w:r>
      <w:r>
        <w:fldChar w:fldCharType="begin"/>
      </w:r>
      <w:r>
        <w:instrText xml:space="preserve"> PAGEREF _Toc8055 \h </w:instrText>
      </w:r>
      <w:r>
        <w:fldChar w:fldCharType="separate"/>
      </w:r>
      <w:r>
        <w:t>2</w:t>
      </w:r>
      <w:r>
        <w:fldChar w:fldCharType="end"/>
      </w:r>
      <w:r>
        <w:fldChar w:fldCharType="end"/>
      </w:r>
    </w:p>
    <w:p>
      <w:pPr>
        <w:pStyle w:val="16"/>
        <w:tabs>
          <w:tab w:val="right" w:leader="dot" w:pos="8306"/>
        </w:tabs>
      </w:pPr>
      <w:r>
        <w:fldChar w:fldCharType="begin"/>
      </w:r>
      <w:r>
        <w:instrText xml:space="preserve"> HYPERLINK \l _Toc13640 </w:instrText>
      </w:r>
      <w:r>
        <w:fldChar w:fldCharType="separate"/>
      </w:r>
      <w:r>
        <w:rPr>
          <w:rFonts w:hint="eastAsia"/>
        </w:rPr>
        <w:t>1.</w:t>
      </w:r>
      <w:r>
        <w:rPr>
          <w:rFonts w:hint="eastAsia"/>
          <w:lang w:val="en-US" w:eastAsia="zh-CN"/>
        </w:rPr>
        <w:t>3</w:t>
      </w:r>
      <w:r>
        <w:rPr>
          <w:rFonts w:hint="eastAsia"/>
        </w:rPr>
        <w:t>参考资料</w:t>
      </w:r>
      <w:r>
        <w:tab/>
      </w:r>
      <w:r>
        <w:fldChar w:fldCharType="begin"/>
      </w:r>
      <w:r>
        <w:instrText xml:space="preserve"> PAGEREF _Toc13640 \h </w:instrText>
      </w:r>
      <w:r>
        <w:fldChar w:fldCharType="separate"/>
      </w:r>
      <w:r>
        <w:t>2</w:t>
      </w:r>
      <w:r>
        <w:fldChar w:fldCharType="end"/>
      </w:r>
      <w:r>
        <w:fldChar w:fldCharType="end"/>
      </w:r>
    </w:p>
    <w:p>
      <w:pPr>
        <w:pStyle w:val="13"/>
        <w:tabs>
          <w:tab w:val="right" w:leader="dot" w:pos="8306"/>
        </w:tabs>
      </w:pPr>
      <w:r>
        <w:fldChar w:fldCharType="begin"/>
      </w:r>
      <w:r>
        <w:instrText xml:space="preserve"> HYPERLINK \l _Toc20942 </w:instrText>
      </w:r>
      <w:r>
        <w:fldChar w:fldCharType="separate"/>
      </w:r>
      <w:r>
        <w:rPr>
          <w:rFonts w:hint="eastAsia" w:ascii="黑体" w:hAnsi="黑体" w:eastAsia="黑体"/>
        </w:rPr>
        <w:t>2．任务概述</w:t>
      </w:r>
      <w:r>
        <w:tab/>
      </w:r>
      <w:r>
        <w:fldChar w:fldCharType="begin"/>
      </w:r>
      <w:r>
        <w:instrText xml:space="preserve"> PAGEREF _Toc20942 \h </w:instrText>
      </w:r>
      <w:r>
        <w:fldChar w:fldCharType="separate"/>
      </w:r>
      <w:r>
        <w:t>3</w:t>
      </w:r>
      <w:r>
        <w:fldChar w:fldCharType="end"/>
      </w:r>
      <w:r>
        <w:fldChar w:fldCharType="end"/>
      </w:r>
    </w:p>
    <w:p>
      <w:pPr>
        <w:pStyle w:val="16"/>
        <w:tabs>
          <w:tab w:val="right" w:leader="dot" w:pos="8306"/>
        </w:tabs>
      </w:pPr>
      <w:r>
        <w:fldChar w:fldCharType="begin"/>
      </w:r>
      <w:r>
        <w:instrText xml:space="preserve"> HYPERLINK \l _Toc5631 </w:instrText>
      </w:r>
      <w:r>
        <w:fldChar w:fldCharType="separate"/>
      </w:r>
      <w:r>
        <w:rPr>
          <w:rFonts w:hint="eastAsia"/>
        </w:rPr>
        <w:t>2.1目标</w:t>
      </w:r>
      <w:r>
        <w:tab/>
      </w:r>
      <w:r>
        <w:fldChar w:fldCharType="begin"/>
      </w:r>
      <w:r>
        <w:instrText xml:space="preserve"> PAGEREF _Toc5631 \h </w:instrText>
      </w:r>
      <w:r>
        <w:fldChar w:fldCharType="separate"/>
      </w:r>
      <w:r>
        <w:t>3</w:t>
      </w:r>
      <w:r>
        <w:fldChar w:fldCharType="end"/>
      </w:r>
      <w:r>
        <w:fldChar w:fldCharType="end"/>
      </w:r>
    </w:p>
    <w:p>
      <w:pPr>
        <w:pStyle w:val="16"/>
        <w:tabs>
          <w:tab w:val="right" w:leader="dot" w:pos="8306"/>
        </w:tabs>
      </w:pPr>
      <w:r>
        <w:fldChar w:fldCharType="begin"/>
      </w:r>
      <w:r>
        <w:instrText xml:space="preserve"> HYPERLINK \l _Toc8461 </w:instrText>
      </w:r>
      <w:r>
        <w:fldChar w:fldCharType="separate"/>
      </w:r>
      <w:r>
        <w:rPr>
          <w:rFonts w:hint="eastAsia"/>
        </w:rPr>
        <w:t>2.2运行环境</w:t>
      </w:r>
      <w:r>
        <w:tab/>
      </w:r>
      <w:r>
        <w:fldChar w:fldCharType="begin"/>
      </w:r>
      <w:r>
        <w:instrText xml:space="preserve"> PAGEREF _Toc8461 \h </w:instrText>
      </w:r>
      <w:r>
        <w:fldChar w:fldCharType="separate"/>
      </w:r>
      <w:r>
        <w:t>3</w:t>
      </w:r>
      <w:r>
        <w:fldChar w:fldCharType="end"/>
      </w:r>
      <w:r>
        <w:fldChar w:fldCharType="end"/>
      </w:r>
    </w:p>
    <w:p>
      <w:pPr>
        <w:pStyle w:val="16"/>
        <w:tabs>
          <w:tab w:val="right" w:leader="dot" w:pos="8306"/>
        </w:tabs>
      </w:pPr>
      <w:r>
        <w:fldChar w:fldCharType="begin"/>
      </w:r>
      <w:r>
        <w:instrText xml:space="preserve"> HYPERLINK \l _Toc18988 </w:instrText>
      </w:r>
      <w:r>
        <w:fldChar w:fldCharType="separate"/>
      </w:r>
      <w:r>
        <w:rPr>
          <w:rFonts w:hint="eastAsia"/>
        </w:rPr>
        <w:t>2.3条件与限制</w:t>
      </w:r>
      <w:r>
        <w:tab/>
      </w:r>
      <w:r>
        <w:fldChar w:fldCharType="begin"/>
      </w:r>
      <w:r>
        <w:instrText xml:space="preserve"> PAGEREF _Toc18988 \h </w:instrText>
      </w:r>
      <w:r>
        <w:fldChar w:fldCharType="separate"/>
      </w:r>
      <w:r>
        <w:t>3</w:t>
      </w:r>
      <w:r>
        <w:fldChar w:fldCharType="end"/>
      </w:r>
      <w:r>
        <w:fldChar w:fldCharType="end"/>
      </w:r>
    </w:p>
    <w:p>
      <w:pPr>
        <w:pStyle w:val="13"/>
        <w:tabs>
          <w:tab w:val="right" w:leader="dot" w:pos="8306"/>
        </w:tabs>
      </w:pPr>
      <w:r>
        <w:fldChar w:fldCharType="begin"/>
      </w:r>
      <w:r>
        <w:instrText xml:space="preserve"> HYPERLINK \l _Toc15463 </w:instrText>
      </w:r>
      <w:r>
        <w:fldChar w:fldCharType="separate"/>
      </w:r>
      <w:r>
        <w:rPr>
          <w:rFonts w:hint="eastAsia" w:ascii="黑体" w:hAnsi="黑体" w:eastAsia="黑体"/>
        </w:rPr>
        <w:t>3．功能需求</w:t>
      </w:r>
      <w:r>
        <w:tab/>
      </w:r>
      <w:r>
        <w:fldChar w:fldCharType="begin"/>
      </w:r>
      <w:r>
        <w:instrText xml:space="preserve"> PAGEREF _Toc15463 \h </w:instrText>
      </w:r>
      <w:r>
        <w:fldChar w:fldCharType="separate"/>
      </w:r>
      <w:r>
        <w:t>4</w:t>
      </w:r>
      <w:r>
        <w:fldChar w:fldCharType="end"/>
      </w:r>
      <w:r>
        <w:fldChar w:fldCharType="end"/>
      </w:r>
    </w:p>
    <w:p>
      <w:pPr>
        <w:pStyle w:val="16"/>
        <w:tabs>
          <w:tab w:val="right" w:leader="dot" w:pos="8306"/>
        </w:tabs>
      </w:pPr>
      <w:r>
        <w:fldChar w:fldCharType="begin"/>
      </w:r>
      <w:r>
        <w:instrText xml:space="preserve"> HYPERLINK \l _Toc30626 </w:instrText>
      </w:r>
      <w:r>
        <w:fldChar w:fldCharType="separate"/>
      </w:r>
      <w:r>
        <w:rPr>
          <w:rFonts w:hint="eastAsia"/>
        </w:rPr>
        <w:t>3.1功能划分</w:t>
      </w:r>
      <w:r>
        <w:tab/>
      </w:r>
      <w:r>
        <w:fldChar w:fldCharType="begin"/>
      </w:r>
      <w:r>
        <w:instrText xml:space="preserve"> PAGEREF _Toc30626 \h </w:instrText>
      </w:r>
      <w:r>
        <w:fldChar w:fldCharType="separate"/>
      </w:r>
      <w:r>
        <w:t>4</w:t>
      </w:r>
      <w:r>
        <w:fldChar w:fldCharType="end"/>
      </w:r>
      <w:r>
        <w:fldChar w:fldCharType="end"/>
      </w:r>
    </w:p>
    <w:p>
      <w:pPr>
        <w:pStyle w:val="16"/>
        <w:tabs>
          <w:tab w:val="right" w:leader="dot" w:pos="8306"/>
        </w:tabs>
      </w:pPr>
      <w:r>
        <w:fldChar w:fldCharType="begin"/>
      </w:r>
      <w:r>
        <w:instrText xml:space="preserve"> HYPERLINK \l _Toc16415 </w:instrText>
      </w:r>
      <w:r>
        <w:fldChar w:fldCharType="separate"/>
      </w:r>
      <w:r>
        <w:rPr>
          <w:rFonts w:hint="eastAsia"/>
        </w:rPr>
        <w:t>3.2功能描述</w:t>
      </w:r>
      <w:r>
        <w:tab/>
      </w:r>
      <w:r>
        <w:fldChar w:fldCharType="begin"/>
      </w:r>
      <w:r>
        <w:instrText xml:space="preserve"> PAGEREF _Toc16415 \h </w:instrText>
      </w:r>
      <w:r>
        <w:fldChar w:fldCharType="separate"/>
      </w:r>
      <w:r>
        <w:t>5</w:t>
      </w:r>
      <w:r>
        <w:fldChar w:fldCharType="end"/>
      </w:r>
      <w:r>
        <w:fldChar w:fldCharType="end"/>
      </w:r>
    </w:p>
    <w:p>
      <w:pPr>
        <w:pStyle w:val="13"/>
        <w:tabs>
          <w:tab w:val="right" w:leader="dot" w:pos="8306"/>
        </w:tabs>
      </w:pPr>
      <w:r>
        <w:fldChar w:fldCharType="begin"/>
      </w:r>
      <w:r>
        <w:instrText xml:space="preserve"> HYPERLINK \l _Toc10318 </w:instrText>
      </w:r>
      <w:r>
        <w:fldChar w:fldCharType="separate"/>
      </w:r>
      <w:r>
        <w:rPr>
          <w:rFonts w:hint="eastAsia" w:ascii="黑体" w:hAnsi="黑体" w:eastAsia="黑体"/>
        </w:rPr>
        <w:t>4． 数据需求</w:t>
      </w:r>
      <w:r>
        <w:tab/>
      </w:r>
      <w:r>
        <w:fldChar w:fldCharType="begin"/>
      </w:r>
      <w:r>
        <w:instrText xml:space="preserve"> PAGEREF _Toc10318 \h </w:instrText>
      </w:r>
      <w:r>
        <w:fldChar w:fldCharType="separate"/>
      </w:r>
      <w:r>
        <w:t>5</w:t>
      </w:r>
      <w:r>
        <w:fldChar w:fldCharType="end"/>
      </w:r>
      <w:r>
        <w:fldChar w:fldCharType="end"/>
      </w:r>
    </w:p>
    <w:p>
      <w:pPr>
        <w:pStyle w:val="16"/>
        <w:tabs>
          <w:tab w:val="right" w:leader="dot" w:pos="8306"/>
        </w:tabs>
      </w:pPr>
      <w:r>
        <w:fldChar w:fldCharType="begin"/>
      </w:r>
      <w:r>
        <w:instrText xml:space="preserve"> HYPERLINK \l _Toc23104 </w:instrText>
      </w:r>
      <w:r>
        <w:fldChar w:fldCharType="separate"/>
      </w:r>
      <w:r>
        <w:rPr>
          <w:rFonts w:hint="eastAsia"/>
        </w:rPr>
        <w:t>4.1静态数据</w:t>
      </w:r>
      <w:r>
        <w:tab/>
      </w:r>
      <w:r>
        <w:fldChar w:fldCharType="begin"/>
      </w:r>
      <w:r>
        <w:instrText xml:space="preserve"> PAGEREF _Toc23104 \h </w:instrText>
      </w:r>
      <w:r>
        <w:fldChar w:fldCharType="separate"/>
      </w:r>
      <w:r>
        <w:t>5</w:t>
      </w:r>
      <w:r>
        <w:fldChar w:fldCharType="end"/>
      </w:r>
      <w:r>
        <w:fldChar w:fldCharType="end"/>
      </w:r>
    </w:p>
    <w:p>
      <w:pPr>
        <w:pStyle w:val="16"/>
        <w:tabs>
          <w:tab w:val="right" w:leader="dot" w:pos="8306"/>
        </w:tabs>
      </w:pPr>
      <w:r>
        <w:fldChar w:fldCharType="begin"/>
      </w:r>
      <w:r>
        <w:instrText xml:space="preserve"> HYPERLINK \l _Toc13975 </w:instrText>
      </w:r>
      <w:r>
        <w:fldChar w:fldCharType="separate"/>
      </w:r>
      <w:r>
        <w:rPr>
          <w:rFonts w:hint="eastAsia"/>
        </w:rPr>
        <w:t>4.2动态数据</w:t>
      </w:r>
      <w:r>
        <w:tab/>
      </w:r>
      <w:r>
        <w:fldChar w:fldCharType="begin"/>
      </w:r>
      <w:r>
        <w:instrText xml:space="preserve"> PAGEREF _Toc13975 \h </w:instrText>
      </w:r>
      <w:r>
        <w:fldChar w:fldCharType="separate"/>
      </w:r>
      <w:r>
        <w:t>5</w:t>
      </w:r>
      <w:r>
        <w:fldChar w:fldCharType="end"/>
      </w:r>
      <w:r>
        <w:fldChar w:fldCharType="end"/>
      </w:r>
    </w:p>
    <w:p>
      <w:pPr>
        <w:pStyle w:val="16"/>
        <w:tabs>
          <w:tab w:val="right" w:leader="dot" w:pos="8306"/>
        </w:tabs>
      </w:pPr>
      <w:r>
        <w:fldChar w:fldCharType="begin"/>
      </w:r>
      <w:r>
        <w:instrText xml:space="preserve"> HYPERLINK \l _Toc30201 </w:instrText>
      </w:r>
      <w:r>
        <w:fldChar w:fldCharType="separate"/>
      </w:r>
      <w:r>
        <w:rPr>
          <w:rFonts w:hint="eastAsia"/>
        </w:rPr>
        <w:t>4.</w:t>
      </w:r>
      <w:r>
        <w:t>3</w:t>
      </w:r>
      <w:r>
        <w:rPr>
          <w:rFonts w:hint="eastAsia"/>
        </w:rPr>
        <w:t>数据词典</w:t>
      </w:r>
      <w:r>
        <w:tab/>
      </w:r>
      <w:r>
        <w:fldChar w:fldCharType="begin"/>
      </w:r>
      <w:r>
        <w:instrText xml:space="preserve"> PAGEREF _Toc30201 \h </w:instrText>
      </w:r>
      <w:r>
        <w:fldChar w:fldCharType="separate"/>
      </w:r>
      <w:r>
        <w:t>6</w:t>
      </w:r>
      <w:r>
        <w:fldChar w:fldCharType="end"/>
      </w:r>
      <w:r>
        <w:fldChar w:fldCharType="end"/>
      </w:r>
    </w:p>
    <w:p>
      <w:pPr>
        <w:pStyle w:val="16"/>
        <w:tabs>
          <w:tab w:val="right" w:leader="dot" w:pos="8306"/>
        </w:tabs>
      </w:pPr>
      <w:r>
        <w:fldChar w:fldCharType="begin"/>
      </w:r>
      <w:r>
        <w:instrText xml:space="preserve"> HYPERLINK \l _Toc31187 </w:instrText>
      </w:r>
      <w:r>
        <w:fldChar w:fldCharType="separate"/>
      </w:r>
      <w:r>
        <w:rPr>
          <w:rFonts w:hint="eastAsia"/>
        </w:rPr>
        <w:t>4.</w:t>
      </w:r>
      <w:r>
        <w:t>4</w:t>
      </w:r>
      <w:r>
        <w:rPr>
          <w:rFonts w:hint="eastAsia"/>
        </w:rPr>
        <w:t>数据采集</w:t>
      </w:r>
      <w:r>
        <w:tab/>
      </w:r>
      <w:r>
        <w:fldChar w:fldCharType="begin"/>
      </w:r>
      <w:r>
        <w:instrText xml:space="preserve"> PAGEREF _Toc31187 \h </w:instrText>
      </w:r>
      <w:r>
        <w:fldChar w:fldCharType="separate"/>
      </w:r>
      <w:r>
        <w:t>6</w:t>
      </w:r>
      <w:r>
        <w:fldChar w:fldCharType="end"/>
      </w:r>
      <w:r>
        <w:fldChar w:fldCharType="end"/>
      </w:r>
    </w:p>
    <w:p>
      <w:pPr>
        <w:pStyle w:val="16"/>
        <w:tabs>
          <w:tab w:val="right" w:leader="dot" w:pos="8306"/>
        </w:tabs>
      </w:pPr>
      <w:r>
        <w:fldChar w:fldCharType="begin"/>
      </w:r>
      <w:r>
        <w:instrText xml:space="preserve"> HYPERLINK \l _Toc10939 </w:instrText>
      </w:r>
      <w:r>
        <w:fldChar w:fldCharType="separate"/>
      </w:r>
      <w:r>
        <w:rPr>
          <w:rFonts w:hint="eastAsia"/>
        </w:rPr>
        <w:t>4.</w:t>
      </w:r>
      <w:r>
        <w:t>5</w:t>
      </w:r>
      <w:r>
        <w:rPr>
          <w:rFonts w:hint="eastAsia"/>
        </w:rPr>
        <w:t>数据模型</w:t>
      </w:r>
      <w:r>
        <w:tab/>
      </w:r>
      <w:r>
        <w:fldChar w:fldCharType="begin"/>
      </w:r>
      <w:r>
        <w:instrText xml:space="preserve"> PAGEREF _Toc10939 \h </w:instrText>
      </w:r>
      <w:r>
        <w:fldChar w:fldCharType="separate"/>
      </w:r>
      <w:r>
        <w:t>6</w:t>
      </w:r>
      <w:r>
        <w:fldChar w:fldCharType="end"/>
      </w:r>
      <w:r>
        <w:fldChar w:fldCharType="end"/>
      </w:r>
    </w:p>
    <w:p>
      <w:pPr>
        <w:pStyle w:val="16"/>
        <w:tabs>
          <w:tab w:val="right" w:leader="dot" w:pos="8306"/>
        </w:tabs>
      </w:pPr>
      <w:r>
        <w:fldChar w:fldCharType="begin"/>
      </w:r>
      <w:r>
        <w:instrText xml:space="preserve"> HYPERLINK \l _Toc6990 </w:instrText>
      </w:r>
      <w:r>
        <w:fldChar w:fldCharType="separate"/>
      </w:r>
      <w:r>
        <w:rPr>
          <w:rFonts w:hint="eastAsia"/>
        </w:rPr>
        <w:t>4.</w:t>
      </w:r>
      <w:r>
        <w:t>6</w:t>
      </w:r>
      <w:r>
        <w:rPr>
          <w:rFonts w:hint="eastAsia"/>
        </w:rPr>
        <w:t>数据库介绍</w:t>
      </w:r>
      <w:r>
        <w:tab/>
      </w:r>
      <w:r>
        <w:fldChar w:fldCharType="begin"/>
      </w:r>
      <w:r>
        <w:instrText xml:space="preserve"> PAGEREF _Toc6990 \h </w:instrText>
      </w:r>
      <w:r>
        <w:fldChar w:fldCharType="separate"/>
      </w:r>
      <w:r>
        <w:t>6</w:t>
      </w:r>
      <w:r>
        <w:fldChar w:fldCharType="end"/>
      </w:r>
      <w:r>
        <w:fldChar w:fldCharType="end"/>
      </w:r>
    </w:p>
    <w:p>
      <w:pPr>
        <w:pStyle w:val="13"/>
        <w:tabs>
          <w:tab w:val="right" w:leader="dot" w:pos="8306"/>
        </w:tabs>
      </w:pPr>
      <w:r>
        <w:fldChar w:fldCharType="begin"/>
      </w:r>
      <w:r>
        <w:instrText xml:space="preserve"> HYPERLINK \l _Toc21919 </w:instrText>
      </w:r>
      <w:r>
        <w:fldChar w:fldCharType="separate"/>
      </w:r>
      <w:r>
        <w:rPr>
          <w:rFonts w:hint="eastAsia" w:ascii="黑体" w:hAnsi="黑体" w:eastAsia="黑体"/>
        </w:rPr>
        <w:t>5．性能需求</w:t>
      </w:r>
      <w:r>
        <w:tab/>
      </w:r>
      <w:r>
        <w:fldChar w:fldCharType="begin"/>
      </w:r>
      <w:r>
        <w:instrText xml:space="preserve"> PAGEREF _Toc21919 \h </w:instrText>
      </w:r>
      <w:r>
        <w:fldChar w:fldCharType="separate"/>
      </w:r>
      <w:r>
        <w:t>6</w:t>
      </w:r>
      <w:r>
        <w:fldChar w:fldCharType="end"/>
      </w:r>
      <w:r>
        <w:fldChar w:fldCharType="end"/>
      </w:r>
    </w:p>
    <w:p>
      <w:pPr>
        <w:pStyle w:val="16"/>
        <w:tabs>
          <w:tab w:val="right" w:leader="dot" w:pos="8306"/>
        </w:tabs>
      </w:pPr>
      <w:r>
        <w:fldChar w:fldCharType="begin"/>
      </w:r>
      <w:r>
        <w:instrText xml:space="preserve"> HYPERLINK \l _Toc191 </w:instrText>
      </w:r>
      <w:r>
        <w:fldChar w:fldCharType="separate"/>
      </w:r>
      <w:r>
        <w:rPr>
          <w:rFonts w:hint="eastAsia"/>
        </w:rPr>
        <w:t>5.1数据精确度</w:t>
      </w:r>
      <w:r>
        <w:tab/>
      </w:r>
      <w:r>
        <w:fldChar w:fldCharType="begin"/>
      </w:r>
      <w:r>
        <w:instrText xml:space="preserve"> PAGEREF _Toc191 \h </w:instrText>
      </w:r>
      <w:r>
        <w:fldChar w:fldCharType="separate"/>
      </w:r>
      <w:r>
        <w:t>6</w:t>
      </w:r>
      <w:r>
        <w:fldChar w:fldCharType="end"/>
      </w:r>
      <w:r>
        <w:fldChar w:fldCharType="end"/>
      </w:r>
    </w:p>
    <w:p>
      <w:pPr>
        <w:pStyle w:val="16"/>
        <w:tabs>
          <w:tab w:val="right" w:leader="dot" w:pos="8306"/>
        </w:tabs>
      </w:pPr>
      <w:r>
        <w:fldChar w:fldCharType="begin"/>
      </w:r>
      <w:r>
        <w:instrText xml:space="preserve"> HYPERLINK \l _Toc24344 </w:instrText>
      </w:r>
      <w:r>
        <w:fldChar w:fldCharType="separate"/>
      </w:r>
      <w:r>
        <w:rPr>
          <w:rFonts w:hint="eastAsia"/>
        </w:rPr>
        <w:t>5.2时间特性</w:t>
      </w:r>
      <w:r>
        <w:tab/>
      </w:r>
      <w:r>
        <w:fldChar w:fldCharType="begin"/>
      </w:r>
      <w:r>
        <w:instrText xml:space="preserve"> PAGEREF _Toc24344 \h </w:instrText>
      </w:r>
      <w:r>
        <w:fldChar w:fldCharType="separate"/>
      </w:r>
      <w:r>
        <w:t>6</w:t>
      </w:r>
      <w:r>
        <w:fldChar w:fldCharType="end"/>
      </w:r>
      <w:r>
        <w:fldChar w:fldCharType="end"/>
      </w:r>
    </w:p>
    <w:p>
      <w:pPr>
        <w:pStyle w:val="16"/>
        <w:tabs>
          <w:tab w:val="right" w:leader="dot" w:pos="8306"/>
        </w:tabs>
      </w:pPr>
      <w:r>
        <w:fldChar w:fldCharType="begin"/>
      </w:r>
      <w:r>
        <w:instrText xml:space="preserve"> HYPERLINK \l _Toc30830 </w:instrText>
      </w:r>
      <w:r>
        <w:fldChar w:fldCharType="separate"/>
      </w:r>
      <w:r>
        <w:rPr>
          <w:rFonts w:hint="eastAsia"/>
        </w:rPr>
        <w:t>5.3适应性</w:t>
      </w:r>
      <w:r>
        <w:tab/>
      </w:r>
      <w:r>
        <w:fldChar w:fldCharType="begin"/>
      </w:r>
      <w:r>
        <w:instrText xml:space="preserve"> PAGEREF _Toc30830 \h </w:instrText>
      </w:r>
      <w:r>
        <w:fldChar w:fldCharType="separate"/>
      </w:r>
      <w:r>
        <w:t>6</w:t>
      </w:r>
      <w:r>
        <w:fldChar w:fldCharType="end"/>
      </w:r>
      <w:r>
        <w:fldChar w:fldCharType="end"/>
      </w:r>
    </w:p>
    <w:p>
      <w:pPr>
        <w:pStyle w:val="13"/>
        <w:tabs>
          <w:tab w:val="right" w:leader="dot" w:pos="8306"/>
        </w:tabs>
      </w:pPr>
      <w:r>
        <w:fldChar w:fldCharType="begin"/>
      </w:r>
      <w:r>
        <w:instrText xml:space="preserve"> HYPERLINK \l _Toc24845 </w:instrText>
      </w:r>
      <w:r>
        <w:fldChar w:fldCharType="separate"/>
      </w:r>
      <w:r>
        <w:rPr>
          <w:rFonts w:hint="eastAsia" w:ascii="黑体" w:hAnsi="黑体" w:eastAsia="黑体"/>
        </w:rPr>
        <w:t>6．接口需求</w:t>
      </w:r>
      <w:r>
        <w:tab/>
      </w:r>
      <w:r>
        <w:fldChar w:fldCharType="begin"/>
      </w:r>
      <w:r>
        <w:instrText xml:space="preserve"> PAGEREF _Toc24845 \h </w:instrText>
      </w:r>
      <w:r>
        <w:fldChar w:fldCharType="separate"/>
      </w:r>
      <w:r>
        <w:t>7</w:t>
      </w:r>
      <w:r>
        <w:fldChar w:fldCharType="end"/>
      </w:r>
      <w:r>
        <w:fldChar w:fldCharType="end"/>
      </w:r>
    </w:p>
    <w:p>
      <w:pPr>
        <w:pStyle w:val="16"/>
        <w:tabs>
          <w:tab w:val="right" w:leader="dot" w:pos="8306"/>
        </w:tabs>
      </w:pPr>
      <w:r>
        <w:fldChar w:fldCharType="begin"/>
      </w:r>
      <w:r>
        <w:instrText xml:space="preserve"> HYPERLINK \l _Toc438 </w:instrText>
      </w:r>
      <w:r>
        <w:fldChar w:fldCharType="separate"/>
      </w:r>
      <w:r>
        <w:rPr>
          <w:rFonts w:hint="eastAsia"/>
        </w:rPr>
        <w:t>6.1用户界面</w:t>
      </w:r>
      <w:r>
        <w:tab/>
      </w:r>
      <w:r>
        <w:fldChar w:fldCharType="begin"/>
      </w:r>
      <w:r>
        <w:instrText xml:space="preserve"> PAGEREF _Toc438 \h </w:instrText>
      </w:r>
      <w:r>
        <w:fldChar w:fldCharType="separate"/>
      </w:r>
      <w:r>
        <w:t>7</w:t>
      </w:r>
      <w:r>
        <w:fldChar w:fldCharType="end"/>
      </w:r>
      <w:r>
        <w:fldChar w:fldCharType="end"/>
      </w:r>
    </w:p>
    <w:p>
      <w:pPr>
        <w:pStyle w:val="16"/>
        <w:tabs>
          <w:tab w:val="right" w:leader="dot" w:pos="8306"/>
        </w:tabs>
      </w:pPr>
      <w:r>
        <w:fldChar w:fldCharType="begin"/>
      </w:r>
      <w:r>
        <w:instrText xml:space="preserve"> HYPERLINK \l _Toc26331 </w:instrText>
      </w:r>
      <w:r>
        <w:fldChar w:fldCharType="separate"/>
      </w:r>
      <w:r>
        <w:rPr>
          <w:rFonts w:hint="eastAsia"/>
        </w:rPr>
        <w:t>6.2硬件接口</w:t>
      </w:r>
      <w:r>
        <w:tab/>
      </w:r>
      <w:r>
        <w:fldChar w:fldCharType="begin"/>
      </w:r>
      <w:r>
        <w:instrText xml:space="preserve"> PAGEREF _Toc26331 \h </w:instrText>
      </w:r>
      <w:r>
        <w:fldChar w:fldCharType="separate"/>
      </w:r>
      <w:r>
        <w:t>7</w:t>
      </w:r>
      <w:r>
        <w:fldChar w:fldCharType="end"/>
      </w:r>
      <w:r>
        <w:fldChar w:fldCharType="end"/>
      </w:r>
    </w:p>
    <w:p>
      <w:pPr>
        <w:pStyle w:val="16"/>
        <w:tabs>
          <w:tab w:val="right" w:leader="dot" w:pos="8306"/>
        </w:tabs>
      </w:pPr>
      <w:r>
        <w:fldChar w:fldCharType="begin"/>
      </w:r>
      <w:r>
        <w:instrText xml:space="preserve"> HYPERLINK \l _Toc7681 </w:instrText>
      </w:r>
      <w:r>
        <w:fldChar w:fldCharType="separate"/>
      </w:r>
      <w:r>
        <w:rPr>
          <w:rFonts w:hint="eastAsia"/>
        </w:rPr>
        <w:t>6.3软件接口</w:t>
      </w:r>
      <w:r>
        <w:tab/>
      </w:r>
      <w:r>
        <w:fldChar w:fldCharType="begin"/>
      </w:r>
      <w:r>
        <w:instrText xml:space="preserve"> PAGEREF _Toc7681 \h </w:instrText>
      </w:r>
      <w:r>
        <w:fldChar w:fldCharType="separate"/>
      </w:r>
      <w:r>
        <w:t>7</w:t>
      </w:r>
      <w:r>
        <w:fldChar w:fldCharType="end"/>
      </w:r>
      <w:r>
        <w:fldChar w:fldCharType="end"/>
      </w:r>
    </w:p>
    <w:p>
      <w:pPr>
        <w:pStyle w:val="16"/>
        <w:tabs>
          <w:tab w:val="right" w:leader="dot" w:pos="8306"/>
        </w:tabs>
      </w:pPr>
      <w:r>
        <w:fldChar w:fldCharType="begin"/>
      </w:r>
      <w:r>
        <w:instrText xml:space="preserve"> HYPERLINK \l _Toc20736 </w:instrText>
      </w:r>
      <w:r>
        <w:fldChar w:fldCharType="separate"/>
      </w:r>
      <w:r>
        <w:rPr>
          <w:rFonts w:hint="eastAsia"/>
        </w:rPr>
        <w:t>6.4故障处理</w:t>
      </w:r>
      <w:r>
        <w:tab/>
      </w:r>
      <w:r>
        <w:fldChar w:fldCharType="begin"/>
      </w:r>
      <w:r>
        <w:instrText xml:space="preserve"> PAGEREF _Toc20736 \h </w:instrText>
      </w:r>
      <w:r>
        <w:fldChar w:fldCharType="separate"/>
      </w:r>
      <w:r>
        <w:t>8</w:t>
      </w:r>
      <w:r>
        <w:fldChar w:fldCharType="end"/>
      </w:r>
      <w:r>
        <w:fldChar w:fldCharType="end"/>
      </w:r>
    </w:p>
    <w:p>
      <w:pPr>
        <w:pStyle w:val="13"/>
        <w:tabs>
          <w:tab w:val="right" w:leader="dot" w:pos="8306"/>
        </w:tabs>
      </w:pPr>
      <w:r>
        <w:fldChar w:fldCharType="begin"/>
      </w:r>
      <w:r>
        <w:instrText xml:space="preserve"> HYPERLINK \l _Toc18979 </w:instrText>
      </w:r>
      <w:r>
        <w:fldChar w:fldCharType="separate"/>
      </w:r>
      <w:r>
        <w:rPr>
          <w:rFonts w:hint="eastAsia"/>
          <w:lang w:val="en-US" w:eastAsia="zh-CN"/>
        </w:rPr>
        <w:t xml:space="preserve">7． </w:t>
      </w:r>
      <w:r>
        <w:rPr>
          <w:rFonts w:hint="eastAsia" w:ascii="黑体" w:hAnsi="黑体" w:eastAsia="黑体"/>
        </w:rPr>
        <w:t>其它需求</w:t>
      </w:r>
      <w:r>
        <w:tab/>
      </w:r>
      <w:r>
        <w:fldChar w:fldCharType="begin"/>
      </w:r>
      <w:r>
        <w:instrText xml:space="preserve"> PAGEREF _Toc18979 \h </w:instrText>
      </w:r>
      <w:r>
        <w:fldChar w:fldCharType="separate"/>
      </w:r>
      <w:r>
        <w:t>8</w:t>
      </w:r>
      <w:r>
        <w:fldChar w:fldCharType="end"/>
      </w:r>
      <w:r>
        <w:fldChar w:fldCharType="end"/>
      </w:r>
    </w:p>
    <w:p>
      <w:pPr>
        <w:pStyle w:val="13"/>
        <w:tabs>
          <w:tab w:val="right" w:leader="dot" w:pos="8306"/>
        </w:tabs>
      </w:pPr>
      <w:r>
        <w:fldChar w:fldCharType="begin"/>
      </w:r>
      <w:r>
        <w:instrText xml:space="preserve"> HYPERLINK \l _Toc5642 </w:instrText>
      </w:r>
      <w:r>
        <w:fldChar w:fldCharType="separate"/>
      </w:r>
      <w:r>
        <w:rPr>
          <w:rFonts w:hint="eastAsia" w:ascii="黑体" w:hAnsi="黑体" w:eastAsia="黑体"/>
        </w:rPr>
        <w:t>8</w:t>
      </w:r>
      <w:r>
        <w:rPr>
          <w:rFonts w:ascii="黑体" w:hAnsi="黑体" w:eastAsia="黑体"/>
        </w:rPr>
        <w:t>. 需求获取</w:t>
      </w:r>
      <w:r>
        <w:tab/>
      </w:r>
      <w:r>
        <w:fldChar w:fldCharType="begin"/>
      </w:r>
      <w:r>
        <w:instrText xml:space="preserve"> PAGEREF _Toc5642 \h </w:instrText>
      </w:r>
      <w:r>
        <w:fldChar w:fldCharType="separate"/>
      </w:r>
      <w:r>
        <w:t>9</w:t>
      </w:r>
      <w:r>
        <w:fldChar w:fldCharType="end"/>
      </w:r>
      <w:r>
        <w:fldChar w:fldCharType="end"/>
      </w:r>
    </w:p>
    <w:p>
      <w:pPr>
        <w:pStyle w:val="16"/>
        <w:tabs>
          <w:tab w:val="right" w:leader="dot" w:pos="8306"/>
        </w:tabs>
      </w:pPr>
      <w:r>
        <w:fldChar w:fldCharType="begin"/>
      </w:r>
      <w:r>
        <w:instrText xml:space="preserve"> HYPERLINK \l _Toc850 </w:instrText>
      </w:r>
      <w:r>
        <w:fldChar w:fldCharType="separate"/>
      </w:r>
      <w:r>
        <w:rPr>
          <w:rFonts w:hint="eastAsia"/>
        </w:rPr>
        <w:t>8</w:t>
      </w:r>
      <w:r>
        <w:t>.1 需求获取方式</w:t>
      </w:r>
      <w:r>
        <w:tab/>
      </w:r>
      <w:r>
        <w:fldChar w:fldCharType="begin"/>
      </w:r>
      <w:r>
        <w:instrText xml:space="preserve"> PAGEREF _Toc850 \h </w:instrText>
      </w:r>
      <w:r>
        <w:fldChar w:fldCharType="separate"/>
      </w:r>
      <w:r>
        <w:t>9</w:t>
      </w:r>
      <w:r>
        <w:fldChar w:fldCharType="end"/>
      </w:r>
      <w:r>
        <w:fldChar w:fldCharType="end"/>
      </w:r>
    </w:p>
    <w:p>
      <w:pPr>
        <w:pStyle w:val="16"/>
        <w:tabs>
          <w:tab w:val="right" w:leader="dot" w:pos="8306"/>
        </w:tabs>
      </w:pPr>
      <w:r>
        <w:fldChar w:fldCharType="begin"/>
      </w:r>
      <w:r>
        <w:instrText xml:space="preserve"> HYPERLINK \l _Toc9140 </w:instrText>
      </w:r>
      <w:r>
        <w:fldChar w:fldCharType="separate"/>
      </w:r>
      <w:r>
        <w:rPr>
          <w:rFonts w:hint="eastAsia"/>
        </w:rPr>
        <w:t>8</w:t>
      </w:r>
      <w:r>
        <w:t>.2 团队讨论纪要</w:t>
      </w:r>
      <w:r>
        <w:tab/>
      </w:r>
      <w:r>
        <w:fldChar w:fldCharType="begin"/>
      </w:r>
      <w:r>
        <w:instrText xml:space="preserve"> PAGEREF _Toc9140 \h </w:instrText>
      </w:r>
      <w:r>
        <w:fldChar w:fldCharType="separate"/>
      </w:r>
      <w:r>
        <w:t>12</w:t>
      </w:r>
      <w:r>
        <w:fldChar w:fldCharType="end"/>
      </w:r>
      <w:r>
        <w:fldChar w:fldCharType="end"/>
      </w:r>
    </w:p>
    <w:p>
      <w:r>
        <w:fldChar w:fldCharType="end"/>
      </w:r>
    </w:p>
    <w:p>
      <w:r>
        <w:br w:type="page"/>
      </w:r>
    </w:p>
    <w:p>
      <w:pPr>
        <w:pStyle w:val="2"/>
        <w:rPr>
          <w:rFonts w:ascii="黑体" w:hAnsi="黑体" w:eastAsia="黑体"/>
          <w:b w:val="0"/>
        </w:rPr>
      </w:pPr>
      <w:bookmarkStart w:id="0" w:name="_Toc7153"/>
      <w:r>
        <w:rPr>
          <w:rFonts w:hint="eastAsia" w:ascii="黑体" w:hAnsi="黑体" w:eastAsia="黑体"/>
          <w:b w:val="0"/>
        </w:rPr>
        <w:t>1．引言</w:t>
      </w:r>
      <w:bookmarkEnd w:id="0"/>
    </w:p>
    <w:p>
      <w:pPr>
        <w:pStyle w:val="3"/>
      </w:pPr>
      <w:bookmarkStart w:id="1" w:name="_Toc17327"/>
      <w:r>
        <w:rPr>
          <w:rFonts w:hint="eastAsia"/>
        </w:rPr>
        <w:t>1.1编写目的</w:t>
      </w:r>
      <w:bookmarkEnd w:id="1"/>
    </w:p>
    <w:p>
      <w:r>
        <w:rPr>
          <w:rFonts w:hint="eastAsia"/>
        </w:rPr>
        <w:tab/>
      </w:r>
      <w:r>
        <w:rPr>
          <w:rFonts w:hint="eastAsia"/>
        </w:rPr>
        <w:t>为明确软件需求、安排项目规划与进度、组织软件开发与测试，撰写本文档。</w:t>
      </w:r>
    </w:p>
    <w:p>
      <w:r>
        <w:rPr>
          <w:rFonts w:hint="eastAsia"/>
        </w:rPr>
        <w:tab/>
      </w:r>
      <w:r>
        <w:rPr>
          <w:rFonts w:hint="eastAsia"/>
        </w:rPr>
        <w:t>本文档供项目经理、设计人员、开发人员参考。</w:t>
      </w:r>
    </w:p>
    <w:p>
      <w:pPr>
        <w:pStyle w:val="3"/>
      </w:pPr>
      <w:bookmarkStart w:id="2" w:name="_Toc8055"/>
      <w:r>
        <w:rPr>
          <w:rFonts w:hint="eastAsia"/>
        </w:rPr>
        <w:t>1.2项目背景</w:t>
      </w:r>
      <w:bookmarkEnd w:id="2"/>
    </w:p>
    <w:p>
      <w:pPr>
        <w:ind w:firstLine="420"/>
        <w:jc w:val="both"/>
        <w:rPr>
          <w:rFonts w:hint="eastAsia" w:ascii="宋体" w:hAnsi="宋体" w:cs="宋体"/>
          <w:szCs w:val="21"/>
          <w:lang w:val="en-US" w:eastAsia="zh-CN"/>
        </w:rPr>
      </w:pPr>
      <w:r>
        <w:rPr>
          <w:rFonts w:hint="eastAsia" w:ascii="宋体" w:hAnsi="宋体" w:cs="宋体"/>
          <w:szCs w:val="21"/>
          <w:lang w:val="en-US" w:eastAsia="zh-CN"/>
        </w:rPr>
        <w:t>在《中华人民共和国国民经济和社会发展第十四个五年规划和2035年远景目标纲要》（简称“十四五规划”）中，“虚拟现实和增强现实”被列入到数字经济重点产业。“十四五规划”提出以数字化转型整体驱动生产方式、生活方式和治理方式变革，催生新产业新业态新模式，壮大经济发展新引擎。为提升我国虚拟现实产业核心技术和创新能力，激发产业服务体系创新活力，加快虚拟现实与行业应用融合发展，构建完善虚拟现实产业创新发展生态，工信部、教育部、文化和旅游部、国家广播电视总局、国家体育总局联</w:t>
      </w:r>
      <w:bookmarkStart w:id="31" w:name="_GoBack"/>
      <w:bookmarkEnd w:id="31"/>
      <w:r>
        <w:rPr>
          <w:rFonts w:hint="eastAsia" w:ascii="宋体" w:hAnsi="宋体" w:cs="宋体"/>
          <w:szCs w:val="21"/>
          <w:lang w:val="en-US" w:eastAsia="zh-CN"/>
        </w:rPr>
        <w:t>合发布了《虚拟现实与行业应用融合发展行动计划（2022-2026）》，2021年5月发布的《关于开展出版业科技与标准创新示范项目试点工作的通知》中指出了要加强虚拟现实技术在出版领域的创新应用和研究，推动了虚拟现实行业进一步发展</w:t>
      </w:r>
    </w:p>
    <w:p>
      <w:pPr>
        <w:ind w:firstLine="420"/>
        <w:jc w:val="both"/>
        <w:rPr>
          <w:rFonts w:hint="eastAsia" w:ascii="宋体" w:hAnsi="宋体" w:cs="宋体"/>
          <w:szCs w:val="21"/>
          <w:lang w:val="en-US" w:eastAsia="zh-CN"/>
        </w:rPr>
      </w:pPr>
      <w:r>
        <w:rPr>
          <w:rFonts w:hint="eastAsia" w:ascii="宋体" w:hAnsi="宋体" w:cs="宋体"/>
          <w:szCs w:val="21"/>
          <w:lang w:val="en-US" w:eastAsia="zh-CN"/>
        </w:rPr>
        <w:t>新疆维吾尔自治区文化和旅游厅副厅长侯汉敏说：“‘十四五’时期，新疆文化旅游事业大发展将站在新的历史起点上，我们要从中华民族伟大复兴的战略全局和世界百年未有之大变局、全面建设社会主义现代化国家新征程、满足人民群众美好生活需要的高度，注重战略性、把握规律性、体现创新性、突出实践性，高质量谋划好‘十四五’时期新疆文化和旅游发展”。另外，旅游业是推动新疆经济社会高质量发展的战略性支柱产业。通过VR沉浸式虚拟现实技术制作一款面向全疆文化旅游的虚拟现实游戏来展现新疆的文化，通过游戏的方式使更多的人了解新疆，通过这个VR游戏来做到“引客入疆”，让更多的人到线下感受更为真实的新疆，以此来的助推新疆旅游业的发展。</w:t>
      </w:r>
    </w:p>
    <w:p>
      <w:pPr>
        <w:pStyle w:val="3"/>
      </w:pPr>
      <w:bookmarkStart w:id="3" w:name="_Toc13640"/>
      <w:r>
        <w:rPr>
          <w:rFonts w:hint="eastAsia"/>
        </w:rPr>
        <w:t>1.</w:t>
      </w:r>
      <w:r>
        <w:rPr>
          <w:rFonts w:hint="eastAsia"/>
          <w:lang w:val="en-US" w:eastAsia="zh-CN"/>
        </w:rPr>
        <w:t>3</w:t>
      </w:r>
      <w:r>
        <w:rPr>
          <w:rFonts w:hint="eastAsia"/>
        </w:rPr>
        <w:t>参考资料</w:t>
      </w:r>
      <w:bookmarkEnd w:id="3"/>
    </w:p>
    <w:p>
      <w:pPr>
        <w:spacing w:line="0" w:lineRule="atLeast"/>
        <w:rPr>
          <w:rFonts w:hint="eastAsia" w:ascii="宋体" w:hAnsi="宋体"/>
          <w:color w:val="000000"/>
          <w:szCs w:val="21"/>
          <w:lang w:val="en-US" w:eastAsia="zh-CN"/>
        </w:rPr>
      </w:pPr>
      <w:r>
        <w:rPr>
          <w:rFonts w:hint="eastAsia" w:ascii="宋体" w:hAnsi="宋体"/>
          <w:color w:val="000000"/>
          <w:szCs w:val="21"/>
          <w:lang w:val="en-US" w:eastAsia="zh-CN"/>
        </w:rPr>
        <w:t>[1] 吕云，王海泉，孙伟著.《虚拟现实理论、技术、开发与应用》.北京:清华大学出版社，2019</w:t>
      </w:r>
    </w:p>
    <w:p>
      <w:pPr>
        <w:spacing w:line="0" w:lineRule="atLeast"/>
        <w:rPr>
          <w:rFonts w:hint="eastAsia" w:ascii="宋体" w:hAnsi="宋体"/>
          <w:color w:val="000000"/>
          <w:szCs w:val="21"/>
          <w:lang w:val="en-US" w:eastAsia="zh-CN"/>
        </w:rPr>
      </w:pPr>
      <w:r>
        <w:rPr>
          <w:rFonts w:hint="eastAsia" w:ascii="宋体" w:hAnsi="宋体"/>
          <w:color w:val="000000"/>
          <w:szCs w:val="21"/>
          <w:lang w:val="en-US" w:eastAsia="zh-CN"/>
        </w:rPr>
        <w:t>[2]刘晶.中国工程院院士赵沁平：虚拟现实技术呈螺旋上升式发展[N].中国电子报,2022-12-06(005)</w:t>
      </w:r>
    </w:p>
    <w:p>
      <w:pPr>
        <w:spacing w:line="0" w:lineRule="atLeast"/>
        <w:rPr>
          <w:rFonts w:hint="eastAsia" w:ascii="宋体" w:hAnsi="宋体"/>
          <w:color w:val="000000"/>
          <w:szCs w:val="21"/>
          <w:lang w:val="en-US" w:eastAsia="zh-CN"/>
        </w:rPr>
      </w:pPr>
      <w:r>
        <w:rPr>
          <w:rFonts w:hint="eastAsia" w:ascii="宋体" w:hAnsi="宋体"/>
          <w:color w:val="000000"/>
          <w:szCs w:val="21"/>
          <w:lang w:val="en-US" w:eastAsia="zh-CN"/>
        </w:rPr>
        <w:t>[3]赵沁平:“虚拟现实+”进入发展期[J].中国教育网络,2016,(06):31-32.</w:t>
      </w:r>
    </w:p>
    <w:p>
      <w:pPr>
        <w:spacing w:line="0" w:lineRule="atLeast"/>
        <w:rPr>
          <w:rFonts w:hint="eastAsia" w:ascii="宋体" w:hAnsi="宋体"/>
          <w:color w:val="000000"/>
          <w:szCs w:val="21"/>
          <w:lang w:val="en-US" w:eastAsia="zh-CN"/>
        </w:rPr>
      </w:pPr>
      <w:r>
        <w:rPr>
          <w:rFonts w:hint="eastAsia" w:ascii="宋体" w:hAnsi="宋体"/>
          <w:color w:val="000000"/>
          <w:szCs w:val="21"/>
          <w:lang w:val="en-US" w:eastAsia="zh-CN"/>
        </w:rPr>
        <w:t>[4]赵沁平,李帅,宋震,潘俊君.虚拟生理人体建模与仿真关键技术研究进展[J].中国科学基金,2022,36(02):187-197.</w:t>
      </w:r>
    </w:p>
    <w:p>
      <w:pPr>
        <w:spacing w:line="0" w:lineRule="atLeast"/>
        <w:rPr>
          <w:rFonts w:hint="eastAsia" w:ascii="宋体" w:hAnsi="宋体"/>
          <w:color w:val="000000"/>
          <w:szCs w:val="21"/>
          <w:lang w:val="en-US" w:eastAsia="zh-CN"/>
        </w:rPr>
      </w:pPr>
      <w:r>
        <w:rPr>
          <w:rFonts w:hint="eastAsia" w:ascii="宋体" w:hAnsi="宋体"/>
          <w:color w:val="000000"/>
          <w:szCs w:val="21"/>
          <w:lang w:val="en-US" w:eastAsia="zh-CN"/>
        </w:rPr>
        <w:t>[5]赵沁平.虚实结合 协同创新 扎实推进虚拟现实产业健康发展[J].中国科技产业,2022,(03):16-17.</w:t>
      </w:r>
    </w:p>
    <w:p>
      <w:pPr>
        <w:spacing w:line="0" w:lineRule="atLeast"/>
        <w:rPr>
          <w:rFonts w:hint="eastAsia" w:ascii="宋体" w:hAnsi="宋体"/>
          <w:color w:val="000000"/>
          <w:szCs w:val="21"/>
          <w:lang w:val="en-US" w:eastAsia="zh-CN"/>
        </w:rPr>
      </w:pPr>
      <w:r>
        <w:rPr>
          <w:rFonts w:hint="eastAsia" w:ascii="宋体" w:hAnsi="宋体"/>
          <w:color w:val="000000"/>
          <w:szCs w:val="21"/>
          <w:lang w:val="en-US" w:eastAsia="zh-CN"/>
        </w:rPr>
        <w:t>[6]章竹乔.虚拟现实技术在灭火救援模拟训练中的应用分析[J].中国设备工程,2023,(05):21-23.</w:t>
      </w:r>
    </w:p>
    <w:p>
      <w:pPr>
        <w:rPr>
          <w:rFonts w:hint="eastAsia" w:ascii="宋体" w:hAnsi="宋体"/>
          <w:color w:val="000000"/>
          <w:szCs w:val="21"/>
          <w:lang w:val="en-US" w:eastAsia="zh-CN"/>
        </w:rPr>
      </w:pPr>
      <w:r>
        <w:rPr>
          <w:rFonts w:hint="eastAsia" w:ascii="宋体" w:hAnsi="宋体"/>
          <w:color w:val="000000"/>
          <w:szCs w:val="21"/>
          <w:lang w:val="en-US" w:eastAsia="zh-CN"/>
        </w:rPr>
        <w:t>[7]赵沁平.虚拟现实，让生活更精彩[J].中国报业,2021,(07):50-51.</w:t>
      </w:r>
    </w:p>
    <w:p>
      <w:pPr>
        <w:spacing w:line="0" w:lineRule="atLeast"/>
        <w:rPr>
          <w:rFonts w:hint="eastAsia" w:ascii="宋体" w:hAnsi="宋体"/>
          <w:color w:val="000000"/>
          <w:szCs w:val="21"/>
          <w:lang w:val="en-US" w:eastAsia="zh-CN"/>
        </w:rPr>
      </w:pPr>
      <w:r>
        <w:rPr>
          <w:rFonts w:hint="eastAsia" w:ascii="宋体" w:hAnsi="宋体"/>
          <w:color w:val="000000"/>
          <w:szCs w:val="21"/>
          <w:lang w:val="en-US" w:eastAsia="zh-CN"/>
        </w:rPr>
        <w:t>[8]王利丽,李永驰.基于虚拟现实技术的数字博物馆的开发与应用[J].现代信息科技,2023,7(04):22-28.</w:t>
      </w:r>
    </w:p>
    <w:p>
      <w:pPr>
        <w:spacing w:line="0" w:lineRule="atLeast"/>
        <w:rPr>
          <w:rFonts w:hint="eastAsia" w:ascii="宋体" w:hAnsi="宋体"/>
          <w:color w:val="000000"/>
          <w:szCs w:val="21"/>
          <w:lang w:val="en-US" w:eastAsia="zh-CN"/>
        </w:rPr>
      </w:pPr>
      <w:r>
        <w:rPr>
          <w:rFonts w:hint="eastAsia" w:ascii="宋体" w:hAnsi="宋体"/>
          <w:color w:val="000000"/>
          <w:szCs w:val="21"/>
          <w:lang w:val="en-US" w:eastAsia="zh-CN"/>
        </w:rPr>
        <w:t>[9]高洋,焦洪强,李彦强.基于虚幻引擎的数字博物馆设计与实现[J].电脑与信息技术,2023,31(01):86-88+95.</w:t>
      </w:r>
    </w:p>
    <w:p>
      <w:pPr>
        <w:spacing w:line="0" w:lineRule="atLeast"/>
        <w:rPr>
          <w:rFonts w:hint="eastAsia" w:ascii="宋体" w:hAnsi="宋体"/>
          <w:color w:val="000000"/>
          <w:szCs w:val="21"/>
          <w:lang w:val="en-US" w:eastAsia="zh-CN"/>
        </w:rPr>
      </w:pPr>
      <w:r>
        <w:rPr>
          <w:rFonts w:hint="eastAsia" w:ascii="宋体" w:hAnsi="宋体"/>
          <w:color w:val="000000"/>
          <w:szCs w:val="21"/>
          <w:lang w:val="en-US" w:eastAsia="zh-CN"/>
        </w:rPr>
        <w:t>[10]赵沁平.从虚拟现实技术管窥新兴工科人才培养[J].中国大学教学,2019,(09):7-9.</w:t>
      </w:r>
    </w:p>
    <w:p>
      <w:pPr>
        <w:spacing w:line="0" w:lineRule="atLeast"/>
        <w:rPr>
          <w:rFonts w:hint="eastAsia" w:ascii="宋体" w:hAnsi="宋体"/>
          <w:color w:val="000000"/>
          <w:szCs w:val="21"/>
          <w:lang w:val="en-US" w:eastAsia="zh-CN"/>
        </w:rPr>
      </w:pPr>
      <w:r>
        <w:rPr>
          <w:rFonts w:hint="eastAsia" w:ascii="宋体" w:hAnsi="宋体"/>
          <w:color w:val="000000"/>
          <w:szCs w:val="21"/>
          <w:lang w:val="en-US" w:eastAsia="zh-CN"/>
        </w:rPr>
        <w:t>[11]阮莹.沉浸式虚拟现实交互技术在艺术设计专业教学中的应用[J].西部素质教育,2023,9(04):115-118.</w:t>
      </w:r>
    </w:p>
    <w:p>
      <w:pPr>
        <w:spacing w:line="0" w:lineRule="atLeast"/>
        <w:rPr>
          <w:rFonts w:hint="eastAsia" w:ascii="宋体" w:hAnsi="宋体"/>
          <w:color w:val="000000"/>
          <w:szCs w:val="21"/>
          <w:lang w:val="en-US" w:eastAsia="zh-CN"/>
        </w:rPr>
      </w:pPr>
      <w:r>
        <w:rPr>
          <w:rFonts w:hint="eastAsia" w:ascii="宋体" w:hAnsi="宋体"/>
          <w:color w:val="000000"/>
          <w:szCs w:val="21"/>
          <w:lang w:val="en-US" w:eastAsia="zh-CN"/>
        </w:rPr>
        <w:t>[12]姚玉笙,刘琳溦,刘莉,林文君,林莹.基于虚拟现实技术培训对初级创伤救治教学质量的影响[J].福建医药杂志,2023,45(01):118-120.</w:t>
      </w:r>
    </w:p>
    <w:p>
      <w:pPr>
        <w:rPr>
          <w:rFonts w:hint="eastAsia" w:ascii="宋体" w:hAnsi="宋体"/>
          <w:color w:val="000000"/>
          <w:szCs w:val="21"/>
          <w:lang w:val="en-US" w:eastAsia="zh-CN"/>
        </w:rPr>
      </w:pPr>
      <w:r>
        <w:rPr>
          <w:rFonts w:hint="eastAsia" w:ascii="宋体" w:hAnsi="宋体"/>
          <w:color w:val="000000"/>
          <w:szCs w:val="21"/>
          <w:lang w:val="en-US" w:eastAsia="zh-CN"/>
        </w:rPr>
        <w:t>[13]袁帅.旅游业迎来春天[J].小康,2023,No.512(03):30-31.</w:t>
      </w:r>
    </w:p>
    <w:p>
      <w:pPr>
        <w:pStyle w:val="2"/>
        <w:rPr>
          <w:rFonts w:ascii="黑体" w:hAnsi="黑体" w:eastAsia="黑体"/>
          <w:b w:val="0"/>
        </w:rPr>
      </w:pPr>
      <w:bookmarkStart w:id="4" w:name="_Toc20942"/>
      <w:r>
        <w:rPr>
          <w:rFonts w:hint="eastAsia" w:ascii="黑体" w:hAnsi="黑体" w:eastAsia="黑体"/>
          <w:b w:val="0"/>
        </w:rPr>
        <w:t>2．任务概述</w:t>
      </w:r>
      <w:bookmarkEnd w:id="4"/>
    </w:p>
    <w:p>
      <w:pPr>
        <w:pStyle w:val="3"/>
        <w:rPr>
          <w:rFonts w:hint="eastAsia"/>
        </w:rPr>
      </w:pPr>
      <w:bookmarkStart w:id="5" w:name="_Toc5631"/>
      <w:r>
        <w:rPr>
          <w:rFonts w:hint="eastAsia"/>
        </w:rPr>
        <w:t>2.1目标</w:t>
      </w:r>
      <w:bookmarkEnd w:id="5"/>
    </w:p>
    <w:p>
      <w:pPr>
        <w:ind w:firstLine="420"/>
        <w:jc w:val="both"/>
      </w:pPr>
      <w:r>
        <w:rPr>
          <w:rFonts w:hint="eastAsia" w:ascii="宋体" w:hAnsi="宋体" w:cs="宋体"/>
          <w:szCs w:val="21"/>
          <w:lang w:val="en-US" w:eastAsia="zh-CN"/>
        </w:rPr>
        <w:t>本项目是基于虚拟现实技术、3D建模等方面技术，使用户通过VR设备就可以足不出户的体验到新疆特色的风景以及各种名胜古迹，用户以游戏的方式体验到新疆的四时变幻以及新疆独有的娱乐方式，也可以实现多人联机，使用户可以和自己的家人或朋友共同体验新疆风情。</w:t>
      </w:r>
    </w:p>
    <w:p>
      <w:pPr>
        <w:pStyle w:val="3"/>
        <w:rPr>
          <w:rFonts w:hint="eastAsia" w:ascii="宋体" w:hAnsi="宋体" w:cs="宋体"/>
          <w:szCs w:val="21"/>
          <w:lang w:val="en-US" w:eastAsia="zh-CN"/>
        </w:rPr>
      </w:pPr>
      <w:bookmarkStart w:id="6" w:name="_Toc8461"/>
      <w:r>
        <w:rPr>
          <w:rFonts w:hint="eastAsia"/>
        </w:rPr>
        <w:t>2.2运行环境</w:t>
      </w:r>
      <w:bookmarkEnd w:id="6"/>
    </w:p>
    <w:p>
      <w:pPr>
        <w:ind w:firstLine="420" w:firstLineChars="0"/>
        <w:jc w:val="both"/>
        <w:rPr>
          <w:rFonts w:hint="eastAsia" w:ascii="宋体" w:hAnsi="宋体" w:cs="宋体"/>
          <w:szCs w:val="21"/>
          <w:lang w:val="en-US" w:eastAsia="zh-CN"/>
        </w:rPr>
      </w:pPr>
      <w:r>
        <w:rPr>
          <w:rFonts w:hint="eastAsia" w:ascii="宋体" w:hAnsi="宋体" w:cs="宋体"/>
          <w:szCs w:val="21"/>
          <w:lang w:val="en-US" w:eastAsia="zh-CN"/>
        </w:rPr>
        <w:t>1.虚拟现实头显（VR Headset）：虚拟现实头显是虚拟现实游戏的核心设备。它通常由高分辨率的显示屏、透镜系统和传感器组成。头显需要连接到计算机或游戏主机，并显示游戏的虚拟世界。</w:t>
      </w:r>
    </w:p>
    <w:p>
      <w:pPr>
        <w:ind w:firstLine="420" w:firstLineChars="0"/>
        <w:jc w:val="both"/>
        <w:rPr>
          <w:rFonts w:hint="eastAsia" w:ascii="宋体" w:hAnsi="宋体" w:cs="宋体"/>
          <w:szCs w:val="21"/>
          <w:lang w:val="en-US" w:eastAsia="zh-CN"/>
        </w:rPr>
      </w:pPr>
      <w:r>
        <w:rPr>
          <w:rFonts w:hint="eastAsia" w:ascii="宋体" w:hAnsi="宋体" w:cs="宋体"/>
          <w:szCs w:val="21"/>
          <w:lang w:val="en-US" w:eastAsia="zh-CN"/>
        </w:rPr>
        <w:t>2.追踪装置（Tracking Device）：追踪装置用于跟踪玩家在虚拟世界中的头部和手部动作。头部追踪装置通常安装在头显上，用于跟踪玩家的头部姿势和位置。手部追踪装置通常是手柄、控制器或手套，用于捕捉和传输玩家的手部动作。这些追踪装置通过内置的传感器和技术（如惯性测量单元、光学追踪等）来实现动作追踪。</w:t>
      </w:r>
    </w:p>
    <w:p>
      <w:pPr>
        <w:ind w:firstLine="420" w:firstLineChars="0"/>
        <w:jc w:val="both"/>
        <w:rPr>
          <w:rFonts w:hint="eastAsia" w:ascii="宋体" w:hAnsi="宋体" w:cs="宋体"/>
          <w:szCs w:val="21"/>
          <w:lang w:val="en-US" w:eastAsia="zh-CN"/>
        </w:rPr>
      </w:pPr>
      <w:r>
        <w:rPr>
          <w:rFonts w:hint="eastAsia" w:ascii="宋体" w:hAnsi="宋体" w:cs="宋体"/>
          <w:szCs w:val="21"/>
          <w:lang w:val="en-US" w:eastAsia="zh-CN"/>
        </w:rPr>
        <w:t>3.</w:t>
      </w:r>
      <w:r>
        <w:rPr>
          <w:rFonts w:hint="default" w:ascii="宋体" w:hAnsi="宋体" w:cs="宋体"/>
          <w:szCs w:val="21"/>
          <w:lang w:val="en-US" w:eastAsia="zh-CN"/>
        </w:rPr>
        <w:t>计算机系统配置：虚拟现实游戏对计算机系统的要求较高。通常需要一台性能较强的计算机或游戏主机来处理复杂的图形渲染和实时计算。这包括具备高性能图形处理单元（GPU）的显卡，强大的多核处理器（CPU），足够的内存（RAM）和存储空间。</w:t>
      </w:r>
    </w:p>
    <w:p>
      <w:pPr>
        <w:ind w:firstLine="420" w:firstLineChars="0"/>
        <w:jc w:val="both"/>
      </w:pPr>
      <w:r>
        <w:rPr>
          <w:rFonts w:hint="eastAsia" w:ascii="宋体" w:hAnsi="宋体" w:cs="宋体"/>
          <w:szCs w:val="21"/>
          <w:lang w:val="en-US" w:eastAsia="zh-CN"/>
        </w:rPr>
        <w:t>4.虚拟现实平台和软件：虚拟现实游戏需要特定的虚拟现实平台和软件来管理和运行游戏。此外，虚拟现实平台还提供运行时环境，用于加载和执行游戏，并处理虚拟世界的图形渲染、物理模拟、音频处理等。</w:t>
      </w:r>
    </w:p>
    <w:p>
      <w:pPr>
        <w:pStyle w:val="3"/>
        <w:rPr>
          <w:rFonts w:hint="eastAsia" w:ascii="宋体" w:hAnsi="宋体" w:cs="宋体"/>
          <w:szCs w:val="21"/>
          <w:lang w:val="en-US" w:eastAsia="zh-CN"/>
        </w:rPr>
      </w:pPr>
      <w:bookmarkStart w:id="7" w:name="_Toc18988"/>
      <w:r>
        <w:rPr>
          <w:rFonts w:hint="eastAsia"/>
        </w:rPr>
        <w:t>2.3条件与限制</w:t>
      </w:r>
      <w:bookmarkEnd w:id="7"/>
    </w:p>
    <w:p>
      <w:pPr>
        <w:ind w:firstLine="420" w:firstLineChars="0"/>
        <w:jc w:val="both"/>
        <w:rPr>
          <w:rFonts w:hint="eastAsia" w:ascii="宋体" w:hAnsi="宋体" w:cs="宋体"/>
          <w:szCs w:val="21"/>
          <w:lang w:val="en-US" w:eastAsia="zh-CN"/>
        </w:rPr>
      </w:pPr>
      <w:r>
        <w:rPr>
          <w:rFonts w:hint="eastAsia" w:ascii="宋体" w:hAnsi="宋体" w:cs="宋体"/>
          <w:szCs w:val="21"/>
          <w:lang w:val="en-US" w:eastAsia="zh-CN"/>
        </w:rPr>
        <w:t>1.硬件要求：虚拟现实游戏通常需要一定的硬件配置来提供流畅的游戏体验。如果硬件配置不足，可能会导致游戏运行缓慢、图像质量低下或无法正常运行。</w:t>
      </w:r>
    </w:p>
    <w:p>
      <w:pPr>
        <w:ind w:firstLine="420" w:firstLineChars="0"/>
        <w:jc w:val="both"/>
        <w:rPr>
          <w:rFonts w:hint="eastAsia" w:ascii="宋体" w:hAnsi="宋体" w:cs="宋体"/>
          <w:szCs w:val="21"/>
          <w:lang w:val="en-US" w:eastAsia="zh-CN"/>
        </w:rPr>
      </w:pPr>
      <w:r>
        <w:rPr>
          <w:rFonts w:hint="eastAsia" w:ascii="宋体" w:hAnsi="宋体" w:cs="宋体"/>
          <w:szCs w:val="21"/>
          <w:lang w:val="en-US" w:eastAsia="zh-CN"/>
        </w:rPr>
        <w:t>2.</w:t>
      </w:r>
      <w:r>
        <w:rPr>
          <w:rFonts w:hint="default" w:ascii="宋体" w:hAnsi="宋体" w:cs="宋体"/>
          <w:szCs w:val="21"/>
          <w:lang w:val="en-US" w:eastAsia="zh-CN"/>
        </w:rPr>
        <w:t>空间要求：虚拟现实游戏通常需要一定的空间来进行游戏活动。玩家需要足够的空间来进行身体动作和互动，同时避免与周围的物体碰撞。如果空间有限，可能会限制玩家的游戏体验和活动范围。</w:t>
      </w:r>
    </w:p>
    <w:p>
      <w:pPr>
        <w:ind w:firstLine="420" w:firstLineChars="0"/>
        <w:jc w:val="both"/>
        <w:rPr>
          <w:rFonts w:hint="default" w:ascii="宋体" w:hAnsi="宋体" w:cs="宋体"/>
          <w:szCs w:val="21"/>
          <w:lang w:val="en-US" w:eastAsia="zh-CN"/>
        </w:rPr>
      </w:pPr>
      <w:r>
        <w:rPr>
          <w:rFonts w:hint="eastAsia" w:ascii="宋体" w:hAnsi="宋体" w:cs="宋体"/>
          <w:szCs w:val="21"/>
          <w:lang w:val="en-US" w:eastAsia="zh-CN"/>
        </w:rPr>
        <w:t>3.</w:t>
      </w:r>
      <w:r>
        <w:rPr>
          <w:rFonts w:hint="default" w:ascii="宋体" w:hAnsi="宋体" w:cs="宋体"/>
          <w:szCs w:val="21"/>
          <w:lang w:val="en-US" w:eastAsia="zh-CN"/>
        </w:rPr>
        <w:t>运动限制：由于玩家在虚拟现实游戏中进行身体动作和互动，存在一些运动限制。玩家可能需要适应戴着虚拟现实头显进行游戏的感觉，并避免过于剧烈的身体动作，以免造成意外伤害或碰撞到周围的物体。</w:t>
      </w:r>
    </w:p>
    <w:p>
      <w:pPr>
        <w:ind w:firstLine="420" w:firstLineChars="0"/>
        <w:jc w:val="both"/>
        <w:rPr>
          <w:rFonts w:hint="default" w:ascii="宋体" w:hAnsi="宋体" w:cs="宋体"/>
          <w:szCs w:val="21"/>
          <w:lang w:val="en-US" w:eastAsia="zh-CN"/>
        </w:rPr>
      </w:pPr>
      <w:r>
        <w:rPr>
          <w:rFonts w:hint="eastAsia" w:ascii="宋体" w:hAnsi="宋体" w:cs="宋体"/>
          <w:szCs w:val="21"/>
          <w:lang w:val="en-US" w:eastAsia="zh-CN"/>
        </w:rPr>
        <w:t>4.</w:t>
      </w:r>
      <w:r>
        <w:rPr>
          <w:rFonts w:hint="default" w:ascii="宋体" w:hAnsi="宋体" w:cs="宋体"/>
          <w:szCs w:val="21"/>
          <w:lang w:val="en-US" w:eastAsia="zh-CN"/>
        </w:rPr>
        <w:t>头显舒适性：长时间佩戴虚拟现实头显可能会导致不适感。头显的重量、压力、热量和眼部疲劳都可能对玩家的舒适度产生影响。</w:t>
      </w:r>
    </w:p>
    <w:p>
      <w:pPr>
        <w:ind w:firstLine="420" w:firstLineChars="0"/>
        <w:jc w:val="both"/>
        <w:rPr>
          <w:rFonts w:hint="default" w:ascii="宋体" w:hAnsi="宋体" w:cs="宋体"/>
          <w:szCs w:val="21"/>
          <w:lang w:val="en-US" w:eastAsia="zh-CN"/>
        </w:rPr>
      </w:pPr>
      <w:r>
        <w:rPr>
          <w:rFonts w:hint="eastAsia" w:ascii="宋体" w:hAnsi="宋体" w:cs="宋体"/>
          <w:szCs w:val="21"/>
          <w:lang w:val="en-US" w:eastAsia="zh-CN"/>
        </w:rPr>
        <w:t>5.</w:t>
      </w:r>
      <w:r>
        <w:rPr>
          <w:rFonts w:hint="default" w:ascii="宋体" w:hAnsi="宋体" w:cs="宋体"/>
          <w:szCs w:val="21"/>
          <w:lang w:val="en-US" w:eastAsia="zh-CN"/>
        </w:rPr>
        <w:t>运动病和晕动症：部分玩家在虚拟现实游戏中可能会出现运动病或晕动症的症状。这是因为虚拟现实游戏中的视觉和运动感觉不一致，导致大脑感到困惑。这可能会引起头晕、恶心、眩晕和不适等症状。</w:t>
      </w:r>
    </w:p>
    <w:p>
      <w:pPr>
        <w:ind w:firstLine="420" w:firstLineChars="0"/>
        <w:jc w:val="both"/>
      </w:pPr>
      <w:r>
        <w:rPr>
          <w:rFonts w:hint="eastAsia" w:ascii="宋体" w:hAnsi="宋体" w:cs="宋体"/>
          <w:szCs w:val="21"/>
          <w:lang w:val="en-US" w:eastAsia="zh-CN"/>
        </w:rPr>
        <w:t>6.</w:t>
      </w:r>
      <w:r>
        <w:rPr>
          <w:rFonts w:hint="default" w:ascii="宋体" w:hAnsi="宋体" w:cs="宋体"/>
          <w:szCs w:val="21"/>
          <w:lang w:val="en-US" w:eastAsia="zh-CN"/>
        </w:rPr>
        <w:t>社交互动限制：虚拟现实游戏通常是个人单人游戏体验，玩家在虚拟世界中独自进行游戏。尽管有一些多人虚拟现实游戏和社交平台，但由于设备和空间的限制，玩家之间的互动和交流可能受到限制。此外，虚拟现实游戏可能会使玩家与现实世界中的其他人和环境隔离，需要在适当的场合和时间进行游戏。</w:t>
      </w:r>
    </w:p>
    <w:p>
      <w:pPr>
        <w:pStyle w:val="2"/>
        <w:rPr>
          <w:rFonts w:ascii="黑体" w:hAnsi="黑体" w:eastAsia="黑体"/>
          <w:b w:val="0"/>
        </w:rPr>
      </w:pPr>
      <w:bookmarkStart w:id="8" w:name="_Toc15463"/>
      <w:r>
        <w:rPr>
          <w:rFonts w:hint="eastAsia" w:ascii="黑体" w:hAnsi="黑体" w:eastAsia="黑体"/>
          <w:b w:val="0"/>
        </w:rPr>
        <w:t>3．功能需求</w:t>
      </w:r>
      <w:bookmarkEnd w:id="8"/>
    </w:p>
    <w:p>
      <w:pPr>
        <w:pStyle w:val="3"/>
        <w:rPr>
          <w:rFonts w:hint="eastAsia"/>
        </w:rPr>
      </w:pPr>
      <w:bookmarkStart w:id="9" w:name="_Toc30626"/>
      <w:r>
        <w:rPr>
          <w:rFonts w:hint="eastAsia"/>
        </w:rPr>
        <w:t>3.1功能划分</w:t>
      </w:r>
      <w:bookmarkEnd w:id="9"/>
    </w:p>
    <w:p>
      <w:pPr>
        <w:rPr>
          <w:rFonts w:hint="eastAsia"/>
          <w:lang w:val="en-US" w:eastAsia="zh-CN"/>
        </w:rPr>
      </w:pPr>
      <w:r>
        <w:rPr>
          <w:rFonts w:hint="eastAsia"/>
          <w:lang w:val="en-US" w:eastAsia="zh-CN"/>
        </w:rPr>
        <w:t>玩家：登录、操作、反馈</w:t>
      </w:r>
    </w:p>
    <w:p>
      <w:pPr>
        <w:rPr>
          <w:rFonts w:hint="default"/>
          <w:lang w:val="en-US" w:eastAsia="zh-CN"/>
        </w:rPr>
      </w:pPr>
      <w:r>
        <w:rPr>
          <w:rFonts w:hint="eastAsia"/>
          <w:lang w:val="en-US" w:eastAsia="zh-CN"/>
        </w:rPr>
        <w:t>项目开发人员：维护、更新</w:t>
      </w:r>
    </w:p>
    <w:p>
      <w:pPr>
        <w:pStyle w:val="3"/>
      </w:pPr>
      <w:bookmarkStart w:id="10" w:name="_Toc16415"/>
      <w:r>
        <w:rPr>
          <w:rFonts w:hint="eastAsia"/>
        </w:rPr>
        <w:t>3.2功能描述</w:t>
      </w:r>
      <w:bookmarkEnd w:id="10"/>
    </w:p>
    <w:p>
      <w:pPr>
        <w:rPr>
          <w:rFonts w:hint="eastAsia" w:eastAsia="宋体"/>
          <w:lang w:eastAsia="zh-CN"/>
        </w:rPr>
      </w:pPr>
      <w:r>
        <w:rPr>
          <w:rFonts w:hint="eastAsia" w:eastAsia="宋体"/>
          <w:lang w:eastAsia="zh-CN"/>
        </w:rPr>
        <w:drawing>
          <wp:inline distT="0" distB="0" distL="114300" distR="114300">
            <wp:extent cx="5267325" cy="3951605"/>
            <wp:effectExtent l="0" t="0" r="5715" b="10795"/>
            <wp:docPr id="22" name="图片 2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
                    <pic:cNvPicPr>
                      <a:picLocks noChangeAspect="1"/>
                    </pic:cNvPicPr>
                  </pic:nvPicPr>
                  <pic:blipFill>
                    <a:blip r:embed="rId6"/>
                    <a:stretch>
                      <a:fillRect/>
                    </a:stretch>
                  </pic:blipFill>
                  <pic:spPr>
                    <a:xfrm>
                      <a:off x="0" y="0"/>
                      <a:ext cx="5267325" cy="3951605"/>
                    </a:xfrm>
                    <a:prstGeom prst="rect">
                      <a:avLst/>
                    </a:prstGeom>
                  </pic:spPr>
                </pic:pic>
              </a:graphicData>
            </a:graphic>
          </wp:inline>
        </w:drawing>
      </w:r>
    </w:p>
    <w:p>
      <w:pPr>
        <w:ind w:firstLine="420" w:firstLineChars="0"/>
        <w:rPr>
          <w:rFonts w:hint="eastAsia" w:eastAsia="宋体"/>
          <w:lang w:eastAsia="zh-CN"/>
        </w:rPr>
      </w:pPr>
      <w:r>
        <w:rPr>
          <w:rFonts w:hint="eastAsia"/>
          <w:lang w:val="en-US" w:eastAsia="zh-CN"/>
        </w:rPr>
        <w:t>玩家打开系统填写登录信息，由系统确认并进入游戏，玩家对游戏的一切操作信息由系统进行确认并在游戏中实施并返回信息，要是玩家发现游戏漏洞， 可以将信息反馈给系统，再由系统把异常信息发送给后台监管部门，然后监管部门处理异常数据信息，再将修改后的数据重新录入系统并返回信息给玩家。</w:t>
      </w:r>
    </w:p>
    <w:p>
      <w:pPr>
        <w:pStyle w:val="2"/>
        <w:numPr>
          <w:ilvl w:val="0"/>
          <w:numId w:val="1"/>
        </w:numPr>
        <w:rPr>
          <w:rFonts w:hint="eastAsia" w:ascii="黑体" w:hAnsi="黑体" w:eastAsia="黑体"/>
          <w:b w:val="0"/>
        </w:rPr>
      </w:pPr>
      <w:bookmarkStart w:id="11" w:name="_Toc10318"/>
      <w:r>
        <w:rPr>
          <w:rFonts w:hint="eastAsia" w:ascii="黑体" w:hAnsi="黑体" w:eastAsia="黑体"/>
          <w:b w:val="0"/>
        </w:rPr>
        <w:t>数据需求</w:t>
      </w:r>
      <w:bookmarkEnd w:id="11"/>
    </w:p>
    <w:p>
      <w:pPr>
        <w:numPr>
          <w:numId w:val="0"/>
        </w:numPr>
        <w:rPr>
          <w:rFonts w:hint="default" w:eastAsia="宋体"/>
          <w:lang w:val="en-US" w:eastAsia="zh-CN"/>
        </w:rPr>
      </w:pPr>
      <w:r>
        <w:rPr>
          <w:rFonts w:hint="eastAsia"/>
          <w:lang w:val="en-US" w:eastAsia="zh-CN"/>
        </w:rPr>
        <w:t>==========敬请期待==========</w:t>
      </w:r>
    </w:p>
    <w:p>
      <w:pPr>
        <w:pStyle w:val="3"/>
      </w:pPr>
      <w:bookmarkStart w:id="12" w:name="_Toc23104"/>
      <w:r>
        <w:rPr>
          <w:rFonts w:hint="eastAsia"/>
        </w:rPr>
        <w:t>4.1静态数据</w:t>
      </w:r>
      <w:bookmarkEnd w:id="12"/>
    </w:p>
    <w:p>
      <w:r>
        <w:rPr>
          <w:rFonts w:hint="eastAsia"/>
        </w:rPr>
        <w:t>【数据流图中数据存储的描述。】</w:t>
      </w:r>
    </w:p>
    <w:p>
      <w:pPr>
        <w:pStyle w:val="3"/>
      </w:pPr>
      <w:bookmarkStart w:id="13" w:name="_Toc13975"/>
      <w:r>
        <w:rPr>
          <w:rFonts w:hint="eastAsia"/>
        </w:rPr>
        <w:t>4.2动态数据</w:t>
      </w:r>
      <w:bookmarkEnd w:id="13"/>
    </w:p>
    <w:p>
      <w:r>
        <w:rPr>
          <w:rFonts w:hint="eastAsia"/>
        </w:rPr>
        <w:t>【数据流图中数据流的描述。】</w:t>
      </w:r>
    </w:p>
    <w:p>
      <w:pPr>
        <w:pStyle w:val="3"/>
      </w:pPr>
      <w:bookmarkStart w:id="14" w:name="_Toc30201"/>
      <w:r>
        <w:rPr>
          <w:rFonts w:hint="eastAsia"/>
        </w:rPr>
        <w:t>4.</w:t>
      </w:r>
      <w:r>
        <w:t>3</w:t>
      </w:r>
      <w:r>
        <w:rPr>
          <w:rFonts w:hint="eastAsia"/>
        </w:rPr>
        <w:t>数据词典</w:t>
      </w:r>
      <w:bookmarkEnd w:id="14"/>
    </w:p>
    <w:p>
      <w:r>
        <w:rPr>
          <w:rFonts w:hint="eastAsia"/>
        </w:rPr>
        <w:t>【数据流图中数据项的描述。】</w:t>
      </w:r>
    </w:p>
    <w:p>
      <w:pPr>
        <w:pStyle w:val="3"/>
      </w:pPr>
      <w:bookmarkStart w:id="15" w:name="_Toc31187"/>
      <w:r>
        <w:rPr>
          <w:rFonts w:hint="eastAsia"/>
        </w:rPr>
        <w:t>4.</w:t>
      </w:r>
      <w:r>
        <w:t>4</w:t>
      </w:r>
      <w:r>
        <w:rPr>
          <w:rFonts w:hint="eastAsia"/>
        </w:rPr>
        <w:t>数据采集</w:t>
      </w:r>
      <w:bookmarkEnd w:id="15"/>
    </w:p>
    <w:p>
      <w:r>
        <w:rPr>
          <w:rFonts w:hint="eastAsia"/>
        </w:rPr>
        <w:t>【数据采集方式。】</w:t>
      </w:r>
    </w:p>
    <w:p>
      <w:pPr>
        <w:pStyle w:val="3"/>
      </w:pPr>
      <w:bookmarkStart w:id="16" w:name="_Toc10939"/>
      <w:r>
        <w:rPr>
          <w:rFonts w:hint="eastAsia"/>
        </w:rPr>
        <w:t>4.</w:t>
      </w:r>
      <w:r>
        <w:t>5</w:t>
      </w:r>
      <w:r>
        <w:rPr>
          <w:rFonts w:hint="eastAsia"/>
        </w:rPr>
        <w:t>数据模型</w:t>
      </w:r>
      <w:bookmarkEnd w:id="16"/>
    </w:p>
    <w:p>
      <w:r>
        <w:rPr>
          <w:rFonts w:hint="eastAsia"/>
        </w:rPr>
        <w:t>【如果是DBS，给出E-R模型】</w:t>
      </w:r>
    </w:p>
    <w:p>
      <w:pPr>
        <w:pStyle w:val="3"/>
      </w:pPr>
      <w:bookmarkStart w:id="17" w:name="_Toc6990"/>
      <w:r>
        <w:rPr>
          <w:rFonts w:hint="eastAsia"/>
        </w:rPr>
        <w:t>4.</w:t>
      </w:r>
      <w:r>
        <w:t>6</w:t>
      </w:r>
      <w:r>
        <w:rPr>
          <w:rFonts w:hint="eastAsia"/>
        </w:rPr>
        <w:t>数据库介绍</w:t>
      </w:r>
      <w:bookmarkEnd w:id="17"/>
    </w:p>
    <w:p>
      <w:r>
        <w:rPr>
          <w:rFonts w:hint="eastAsia"/>
        </w:rPr>
        <w:t>【如果是DBS，给出使用数据库的名称和类型。】</w:t>
      </w:r>
    </w:p>
    <w:p>
      <w:pPr>
        <w:pStyle w:val="2"/>
        <w:rPr>
          <w:rFonts w:ascii="黑体" w:hAnsi="黑体" w:eastAsia="黑体"/>
          <w:b w:val="0"/>
        </w:rPr>
      </w:pPr>
      <w:bookmarkStart w:id="18" w:name="_Toc21919"/>
      <w:r>
        <w:rPr>
          <w:rFonts w:hint="eastAsia" w:ascii="黑体" w:hAnsi="黑体" w:eastAsia="黑体"/>
          <w:b w:val="0"/>
        </w:rPr>
        <w:t>5．性能需求</w:t>
      </w:r>
      <w:bookmarkEnd w:id="18"/>
    </w:p>
    <w:p>
      <w:pPr>
        <w:pStyle w:val="3"/>
        <w:rPr>
          <w:rFonts w:hint="eastAsia"/>
        </w:rPr>
      </w:pPr>
      <w:bookmarkStart w:id="19" w:name="_Toc191"/>
      <w:r>
        <w:rPr>
          <w:rFonts w:hint="eastAsia"/>
        </w:rPr>
        <w:t>5.1数据精确度</w:t>
      </w:r>
      <w:bookmarkEnd w:id="19"/>
    </w:p>
    <w:p>
      <w:pPr>
        <w:ind w:firstLine="420" w:firstLineChars="0"/>
        <w:rPr>
          <w:rFonts w:hint="eastAsia"/>
          <w:lang w:val="en-US" w:eastAsia="zh-CN"/>
        </w:rPr>
      </w:pPr>
      <w:r>
        <w:rPr>
          <w:rFonts w:hint="eastAsia"/>
          <w:lang w:val="en-US" w:eastAsia="zh-CN"/>
        </w:rPr>
        <w:t>在景观方面：我们力求1:1仿真实物，让用户能够更直观的体验到风景之美</w:t>
      </w:r>
    </w:p>
    <w:p>
      <w:pPr>
        <w:ind w:firstLine="420" w:firstLineChars="0"/>
        <w:rPr>
          <w:rFonts w:hint="default"/>
          <w:lang w:val="en-US" w:eastAsia="zh-CN"/>
        </w:rPr>
      </w:pPr>
      <w:r>
        <w:rPr>
          <w:rFonts w:hint="eastAsia"/>
          <w:lang w:val="en-US" w:eastAsia="zh-CN"/>
        </w:rPr>
        <w:t>在人物方面：我们会弱化人物的建模精度，使得游戏中的人物在五官方面较为模糊，但相对立体，尤其弱化躯干和四肢的建模精度</w:t>
      </w:r>
    </w:p>
    <w:p>
      <w:pPr>
        <w:pStyle w:val="3"/>
        <w:rPr>
          <w:rFonts w:hint="eastAsia"/>
        </w:rPr>
      </w:pPr>
      <w:bookmarkStart w:id="20" w:name="_Toc24344"/>
      <w:r>
        <w:rPr>
          <w:rFonts w:hint="eastAsia"/>
        </w:rPr>
        <w:t>5.2时间特性</w:t>
      </w:r>
      <w:bookmarkEnd w:id="20"/>
    </w:p>
    <w:p>
      <w:pPr>
        <w:ind w:firstLine="420" w:firstLineChars="0"/>
        <w:rPr>
          <w:rFonts w:hint="default"/>
          <w:lang w:val="en-US" w:eastAsia="zh-CN"/>
        </w:rPr>
      </w:pPr>
      <w:r>
        <w:rPr>
          <w:rFonts w:hint="eastAsia"/>
          <w:lang w:val="en-US" w:eastAsia="zh-CN"/>
        </w:rPr>
        <w:t>响应时间：小于0.1s</w:t>
      </w:r>
    </w:p>
    <w:p>
      <w:pPr>
        <w:ind w:firstLine="420" w:firstLineChars="0"/>
        <w:rPr>
          <w:rFonts w:hint="default"/>
          <w:lang w:val="en-US" w:eastAsia="zh-CN"/>
        </w:rPr>
      </w:pPr>
      <w:r>
        <w:rPr>
          <w:rFonts w:hint="eastAsia"/>
          <w:lang w:val="en-US" w:eastAsia="zh-CN"/>
        </w:rPr>
        <w:t>更新处理时间：小于10小时</w:t>
      </w:r>
    </w:p>
    <w:p>
      <w:pPr>
        <w:ind w:firstLine="420" w:firstLineChars="0"/>
        <w:rPr>
          <w:rFonts w:hint="default"/>
          <w:lang w:val="en-US" w:eastAsia="zh-CN"/>
        </w:rPr>
      </w:pPr>
      <w:r>
        <w:rPr>
          <w:rFonts w:hint="eastAsia"/>
          <w:lang w:val="en-US" w:eastAsia="zh-CN"/>
        </w:rPr>
        <w:t>数据转换与传输时间：小于1分钟</w:t>
      </w:r>
    </w:p>
    <w:p>
      <w:pPr>
        <w:ind w:firstLine="420" w:firstLineChars="0"/>
        <w:rPr>
          <w:rFonts w:hint="default"/>
          <w:lang w:val="en-US" w:eastAsia="zh-CN"/>
        </w:rPr>
      </w:pPr>
      <w:r>
        <w:rPr>
          <w:rFonts w:hint="eastAsia"/>
          <w:lang w:val="en-US" w:eastAsia="zh-CN"/>
        </w:rPr>
        <w:t>运行时间：在10分钟到1小时之间</w:t>
      </w:r>
    </w:p>
    <w:p>
      <w:pPr>
        <w:pStyle w:val="3"/>
        <w:rPr>
          <w:rFonts w:hint="default"/>
          <w:lang w:val="en-US" w:eastAsia="zh-CN"/>
        </w:rPr>
      </w:pPr>
      <w:bookmarkStart w:id="21" w:name="_Toc30830"/>
      <w:r>
        <w:rPr>
          <w:rFonts w:hint="eastAsia"/>
        </w:rPr>
        <w:t>5.3适应性</w:t>
      </w:r>
      <w:bookmarkEnd w:id="21"/>
    </w:p>
    <w:p>
      <w:pPr>
        <w:ind w:firstLine="420" w:firstLineChars="0"/>
        <w:rPr>
          <w:rFonts w:hint="default"/>
          <w:lang w:val="en-US" w:eastAsia="zh-CN"/>
        </w:rPr>
      </w:pPr>
      <w:r>
        <w:rPr>
          <w:rFonts w:hint="eastAsia"/>
          <w:lang w:val="en-US" w:eastAsia="zh-CN"/>
        </w:rPr>
        <w:t>1.</w:t>
      </w:r>
      <w:r>
        <w:rPr>
          <w:rFonts w:hint="default"/>
          <w:lang w:val="en-US" w:eastAsia="zh-CN"/>
        </w:rPr>
        <w:t>跨平台兼容性：软件系统应该能够在不同的操作系统平台上运行，如Windows、macOS、Linux等。它应该能够适应各种操作系统的特性、文件系统和用户界面，确保在不同平台上的可用性和一致性。</w:t>
      </w:r>
    </w:p>
    <w:p>
      <w:pPr>
        <w:ind w:firstLine="420" w:firstLineChars="0"/>
        <w:rPr>
          <w:rFonts w:hint="default"/>
          <w:lang w:val="en-US" w:eastAsia="zh-CN"/>
        </w:rPr>
      </w:pPr>
      <w:r>
        <w:rPr>
          <w:rFonts w:hint="eastAsia"/>
          <w:lang w:val="en-US" w:eastAsia="zh-CN"/>
        </w:rPr>
        <w:t>2.</w:t>
      </w:r>
      <w:r>
        <w:rPr>
          <w:rFonts w:hint="default"/>
          <w:lang w:val="en-US" w:eastAsia="zh-CN"/>
        </w:rPr>
        <w:t>可扩展性：软件系统应该具备可扩展的架构和设计，以便在需要时能够轻松地添加新的功能模块或集成第三方组件。它应该支持插件机制、扩展点和API接口，以便开发人员可以根据需求进行自定义开发和集成。</w:t>
      </w:r>
    </w:p>
    <w:p>
      <w:pPr>
        <w:ind w:firstLine="420" w:firstLineChars="0"/>
        <w:rPr>
          <w:rFonts w:hint="default"/>
          <w:lang w:val="en-US" w:eastAsia="zh-CN"/>
        </w:rPr>
      </w:pPr>
      <w:r>
        <w:rPr>
          <w:rFonts w:hint="eastAsia"/>
          <w:lang w:val="en-US" w:eastAsia="zh-CN"/>
        </w:rPr>
        <w:t>3.</w:t>
      </w:r>
      <w:r>
        <w:rPr>
          <w:rFonts w:hint="default"/>
          <w:lang w:val="en-US" w:eastAsia="zh-CN"/>
        </w:rPr>
        <w:t>安全性和隐私保护：软件系统应该具备良好的安全性和隐私保护能力，以保护用户的数据和系统免受未授权访问和恶意攻击。它应该遵循安全最佳实践，如身份验证、访问控制、数据加密和安全审计等，以确保用户数据和隐私的保密性和完整性。</w:t>
      </w:r>
    </w:p>
    <w:p>
      <w:pPr>
        <w:ind w:firstLine="420" w:firstLineChars="0"/>
      </w:pPr>
      <w:r>
        <w:rPr>
          <w:rFonts w:hint="eastAsia"/>
          <w:lang w:val="en-US" w:eastAsia="zh-CN"/>
        </w:rPr>
        <w:t>4.</w:t>
      </w:r>
      <w:r>
        <w:rPr>
          <w:rFonts w:hint="default"/>
          <w:lang w:val="en-US" w:eastAsia="zh-CN"/>
        </w:rPr>
        <w:t>可扩展的性能：软件系统应该能够在不同的负载条件下提供可扩展的性能。它应该能够根据系统负载和资源可用性动态调整和优化性能，以确保系统的响应时间和吞吐量满足用户的需求。</w:t>
      </w:r>
    </w:p>
    <w:p>
      <w:pPr>
        <w:pStyle w:val="2"/>
        <w:rPr>
          <w:rFonts w:ascii="黑体" w:hAnsi="黑体" w:eastAsia="黑体"/>
          <w:b w:val="0"/>
        </w:rPr>
      </w:pPr>
      <w:bookmarkStart w:id="22" w:name="_Toc24845"/>
      <w:r>
        <w:rPr>
          <w:rFonts w:hint="eastAsia" w:ascii="黑体" w:hAnsi="黑体" w:eastAsia="黑体"/>
          <w:b w:val="0"/>
        </w:rPr>
        <w:t>6．接口需求</w:t>
      </w:r>
      <w:bookmarkEnd w:id="22"/>
    </w:p>
    <w:p>
      <w:pPr>
        <w:pStyle w:val="3"/>
      </w:pPr>
      <w:bookmarkStart w:id="23" w:name="_Toc438"/>
      <w:r>
        <w:rPr>
          <w:rFonts w:hint="eastAsia"/>
        </w:rPr>
        <w:t>6.1用户界面</w:t>
      </w:r>
      <w:bookmarkEnd w:id="23"/>
    </w:p>
    <w:p>
      <w:pPr>
        <w:rPr>
          <w:rFonts w:hint="eastAsia"/>
          <w:lang w:val="en-US" w:eastAsia="zh-CN"/>
        </w:rPr>
      </w:pPr>
    </w:p>
    <w:p>
      <w:pPr>
        <w:ind w:firstLine="420" w:firstLineChars="0"/>
        <w:rPr>
          <w:rFonts w:hint="eastAsia"/>
          <w:lang w:val="en-US" w:eastAsia="zh-CN"/>
        </w:rPr>
      </w:pPr>
      <w:r>
        <w:rPr>
          <w:rFonts w:hint="eastAsia"/>
          <w:lang w:val="en-US" w:eastAsia="zh-CN"/>
        </w:rPr>
        <w:t>1.直观性和易用性：用户界面应该具备直观的设计和易于使用的操作方式，以降低用户的学习曲线和操作难度。这包括简洁明了的布局、易于理解的图标和标签，以及一致性的操作模式。</w:t>
      </w:r>
    </w:p>
    <w:p>
      <w:pPr>
        <w:ind w:firstLine="420" w:firstLineChars="0"/>
        <w:rPr>
          <w:rFonts w:hint="eastAsia"/>
          <w:lang w:val="en-US" w:eastAsia="zh-CN"/>
        </w:rPr>
      </w:pPr>
      <w:r>
        <w:rPr>
          <w:rFonts w:hint="eastAsia"/>
          <w:lang w:val="en-US" w:eastAsia="zh-CN"/>
        </w:rPr>
        <w:t>2.</w:t>
      </w:r>
      <w:r>
        <w:rPr>
          <w:rFonts w:hint="default"/>
          <w:lang w:val="en-US" w:eastAsia="zh-CN"/>
        </w:rPr>
        <w:t>可访问性：用户界面应该具备可访问性，以便不同能力和特殊需求的用户都能够使用软件。这包括对视觉障碍用户的辅助功能支持、键盘导航和屏幕阅读器兼容性等。</w:t>
      </w:r>
    </w:p>
    <w:p>
      <w:pPr>
        <w:ind w:firstLine="420" w:firstLineChars="0"/>
        <w:rPr>
          <w:rFonts w:hint="eastAsia"/>
          <w:lang w:val="en-US" w:eastAsia="zh-CN"/>
        </w:rPr>
      </w:pPr>
      <w:r>
        <w:rPr>
          <w:rFonts w:hint="eastAsia"/>
          <w:lang w:val="en-US" w:eastAsia="zh-CN"/>
        </w:rPr>
        <w:t>3.</w:t>
      </w:r>
      <w:r>
        <w:rPr>
          <w:rFonts w:hint="default"/>
          <w:lang w:val="en-US" w:eastAsia="zh-CN"/>
        </w:rPr>
        <w:t>响应性和性能：用户界面应该具备良好的响应性和性能，以提供快速的用户反馈和操作体验。这包括快速加载时间、平滑的界面过渡和实时的用户交互响应。</w:t>
      </w:r>
    </w:p>
    <w:p>
      <w:pPr>
        <w:ind w:firstLine="420" w:firstLineChars="0"/>
        <w:rPr>
          <w:rFonts w:hint="eastAsia"/>
          <w:lang w:val="en-US" w:eastAsia="zh-CN"/>
        </w:rPr>
      </w:pPr>
      <w:r>
        <w:rPr>
          <w:rFonts w:hint="eastAsia"/>
          <w:lang w:val="en-US" w:eastAsia="zh-CN"/>
        </w:rPr>
        <w:t>4.</w:t>
      </w:r>
      <w:r>
        <w:rPr>
          <w:rFonts w:hint="default"/>
          <w:lang w:val="en-US" w:eastAsia="zh-CN"/>
        </w:rPr>
        <w:t>错误处理和反馈：用户界面应该能够提供清晰和有意义的错误提示和反馈，以帮助用户理解和解决问题。这包括验证输入数据、友好的错误消息和指导性的操作建议。</w:t>
      </w:r>
    </w:p>
    <w:p>
      <w:pPr>
        <w:ind w:firstLine="420" w:firstLineChars="0"/>
      </w:pPr>
      <w:r>
        <w:rPr>
          <w:rFonts w:hint="eastAsia"/>
          <w:lang w:val="en-US" w:eastAsia="zh-CN"/>
        </w:rPr>
        <w:t>5.</w:t>
      </w:r>
      <w:r>
        <w:rPr>
          <w:rFonts w:hint="default"/>
          <w:lang w:val="en-US" w:eastAsia="zh-CN"/>
        </w:rPr>
        <w:t>导航和信息组织：用户界面应该具备清晰的导航结构和信息组织方式，以便用户可以轻松地浏览和查找所需的功能和信息。这包括菜单、导航栏、标签和搜索功能等。</w:t>
      </w:r>
    </w:p>
    <w:p>
      <w:pPr>
        <w:pStyle w:val="3"/>
        <w:rPr>
          <w:rFonts w:hint="default"/>
          <w:lang w:val="en-US" w:eastAsia="zh-CN"/>
        </w:rPr>
      </w:pPr>
      <w:bookmarkStart w:id="24" w:name="_Toc26331"/>
      <w:r>
        <w:rPr>
          <w:rFonts w:hint="eastAsia"/>
        </w:rPr>
        <w:t>6.2硬件接口</w:t>
      </w:r>
      <w:bookmarkEnd w:id="24"/>
    </w:p>
    <w:p>
      <w:pPr>
        <w:ind w:firstLine="420" w:firstLineChars="0"/>
        <w:rPr>
          <w:rFonts w:hint="default"/>
          <w:lang w:val="en-US" w:eastAsia="zh-CN"/>
        </w:rPr>
      </w:pPr>
      <w:r>
        <w:rPr>
          <w:rFonts w:hint="eastAsia"/>
          <w:lang w:val="en-US" w:eastAsia="zh-CN"/>
        </w:rPr>
        <w:t>1.</w:t>
      </w:r>
      <w:r>
        <w:rPr>
          <w:rFonts w:hint="default"/>
          <w:lang w:val="en-US" w:eastAsia="zh-CN"/>
        </w:rPr>
        <w:t>网络接口：软件系统可能需要通过网络连接与其他设备或系统进行通信，如服务器、传感器、物联网设备等。硬件接口需求包括支持不同的网络协议和通信方式，确保可靠的数据传输和网络连接稳定性。</w:t>
      </w:r>
    </w:p>
    <w:p>
      <w:pPr>
        <w:ind w:firstLine="420" w:firstLineChars="0"/>
        <w:rPr>
          <w:rFonts w:hint="default"/>
          <w:lang w:val="en-US" w:eastAsia="zh-CN"/>
        </w:rPr>
      </w:pPr>
      <w:r>
        <w:rPr>
          <w:rFonts w:hint="eastAsia"/>
          <w:lang w:val="en-US" w:eastAsia="zh-CN"/>
        </w:rPr>
        <w:t>2.</w:t>
      </w:r>
      <w:r>
        <w:rPr>
          <w:rFonts w:hint="default"/>
          <w:lang w:val="en-US" w:eastAsia="zh-CN"/>
        </w:rPr>
        <w:t>外部接口标准：软件系统可能需要符合特定的外部接口标准或行业规范，以与其他硬件设备或系统进行兼容和互操作。硬件接口需求包括遵循相关标准和协议，确保与其他设备的正常通信和数据交换。</w:t>
      </w:r>
    </w:p>
    <w:p>
      <w:pPr>
        <w:ind w:firstLine="420" w:firstLineChars="0"/>
        <w:rPr>
          <w:rFonts w:hint="eastAsia"/>
        </w:rPr>
      </w:pPr>
      <w:r>
        <w:rPr>
          <w:rFonts w:hint="eastAsia"/>
          <w:lang w:val="en-US" w:eastAsia="zh-CN"/>
        </w:rPr>
        <w:t>3.</w:t>
      </w:r>
      <w:r>
        <w:rPr>
          <w:rFonts w:hint="default"/>
          <w:lang w:val="en-US" w:eastAsia="zh-CN"/>
        </w:rPr>
        <w:t>安全和权限控制：软件系统可能需要与硬件设备进行安全认证和权限控制，以确保只有经过授权的用户或设备可以访问和操作。硬件接口需求包括支持安全认证机制、加密通信和访问控制，以保护数据和系统的安全性。</w:t>
      </w:r>
    </w:p>
    <w:p>
      <w:pPr>
        <w:pStyle w:val="3"/>
        <w:rPr>
          <w:rFonts w:hint="eastAsia" w:eastAsia="黑体"/>
          <w:lang w:val="en-US" w:eastAsia="zh-CN"/>
        </w:rPr>
      </w:pPr>
      <w:bookmarkStart w:id="25" w:name="_Toc7681"/>
      <w:r>
        <w:rPr>
          <w:rFonts w:hint="eastAsia"/>
        </w:rPr>
        <w:t>6.3软件接口</w:t>
      </w:r>
      <w:bookmarkEnd w:id="25"/>
    </w:p>
    <w:p>
      <w:pPr>
        <w:ind w:firstLine="420" w:firstLineChars="0"/>
        <w:rPr>
          <w:rFonts w:hint="default"/>
          <w:lang w:val="en-US" w:eastAsia="zh-CN"/>
        </w:rPr>
      </w:pPr>
      <w:r>
        <w:rPr>
          <w:rFonts w:hint="eastAsia"/>
          <w:lang w:val="en-US" w:eastAsia="zh-CN"/>
        </w:rPr>
        <w:t>1.</w:t>
      </w:r>
      <w:r>
        <w:rPr>
          <w:rFonts w:hint="default"/>
          <w:lang w:val="en-US" w:eastAsia="zh-CN"/>
        </w:rPr>
        <w:t>API接口：软件系统可能需要提供或使用应用程序接口（API）来与其他软件组件或服务进行通信和数据交换。API接口需求包括定义清晰的API规范和协议、支持不同的数据格式和传输协议，以及提供适当的错误处理和身份验证机制。</w:t>
      </w:r>
    </w:p>
    <w:p>
      <w:pPr>
        <w:ind w:firstLine="420" w:firstLineChars="0"/>
        <w:rPr>
          <w:rFonts w:hint="default"/>
          <w:lang w:val="en-US" w:eastAsia="zh-CN"/>
        </w:rPr>
      </w:pPr>
      <w:r>
        <w:rPr>
          <w:rFonts w:hint="eastAsia"/>
          <w:lang w:val="en-US" w:eastAsia="zh-CN"/>
        </w:rPr>
        <w:t>2.</w:t>
      </w:r>
      <w:r>
        <w:rPr>
          <w:rFonts w:hint="default"/>
          <w:lang w:val="en-US" w:eastAsia="zh-CN"/>
        </w:rPr>
        <w:t>数据库接口：软件系统可能需要与数据库管理系统（DBMS）进行交互，进行数据的读写和查询操作。数据库接口需求包括支持不同的数据库系统和查询语言，如SQL、NoSQL等，以及提供适当的数据库连接和事务管理功能。</w:t>
      </w:r>
    </w:p>
    <w:p>
      <w:pPr>
        <w:ind w:firstLine="420" w:firstLineChars="0"/>
      </w:pPr>
      <w:r>
        <w:rPr>
          <w:rFonts w:hint="eastAsia"/>
          <w:lang w:val="en-US" w:eastAsia="zh-CN"/>
        </w:rPr>
        <w:t>3.</w:t>
      </w:r>
      <w:r>
        <w:rPr>
          <w:rFonts w:hint="default"/>
          <w:lang w:val="en-US" w:eastAsia="zh-CN"/>
        </w:rPr>
        <w:t>文件接口：软件系统可能需要读取和写入各种文件格式的数据。文件接口需求包括支持常见的文件格式和编码，如文本文件、JSON、XML、CSV等，以及提供适当的文件操作和数据解析功能。</w:t>
      </w:r>
    </w:p>
    <w:p>
      <w:pPr>
        <w:pStyle w:val="3"/>
        <w:rPr>
          <w:rFonts w:hint="eastAsia"/>
          <w:lang w:val="en-US" w:eastAsia="zh-CN"/>
        </w:rPr>
      </w:pPr>
      <w:bookmarkStart w:id="26" w:name="_Toc20736"/>
      <w:r>
        <w:rPr>
          <w:rFonts w:hint="eastAsia"/>
        </w:rPr>
        <w:t>6.4故障处理</w:t>
      </w:r>
      <w:bookmarkEnd w:id="26"/>
    </w:p>
    <w:p>
      <w:pPr>
        <w:numPr>
          <w:ilvl w:val="0"/>
          <w:numId w:val="0"/>
        </w:numPr>
        <w:ind w:firstLine="420" w:firstLineChars="0"/>
        <w:rPr>
          <w:rFonts w:hint="eastAsia"/>
          <w:lang w:val="en-US" w:eastAsia="zh-CN"/>
        </w:rPr>
      </w:pPr>
      <w:r>
        <w:rPr>
          <w:rFonts w:hint="eastAsia"/>
          <w:lang w:val="en-US" w:eastAsia="zh-CN"/>
        </w:rPr>
        <w:t>1.错误码和错误消息：软件系统应该定义一套错误码和对应的错误消息，以便在发生故障时能够准确地标识和报告问题。错误码和错误消息应该具有清晰的语义，能够帮助用户或开发人员快速定位和修复故障。</w:t>
      </w:r>
    </w:p>
    <w:p>
      <w:pPr>
        <w:numPr>
          <w:ilvl w:val="0"/>
          <w:numId w:val="0"/>
        </w:numPr>
        <w:ind w:firstLine="420" w:firstLineChars="0"/>
        <w:rPr>
          <w:rFonts w:hint="eastAsia"/>
          <w:lang w:val="en-US" w:eastAsia="zh-CN"/>
        </w:rPr>
      </w:pPr>
      <w:r>
        <w:rPr>
          <w:rFonts w:hint="eastAsia"/>
          <w:lang w:val="en-US" w:eastAsia="zh-CN"/>
        </w:rPr>
        <w:t>2.</w:t>
      </w:r>
      <w:r>
        <w:rPr>
          <w:rFonts w:hint="default"/>
          <w:lang w:val="en-US" w:eastAsia="zh-CN"/>
        </w:rPr>
        <w:t>异常处理机制：软件系统应该提供适当的异常处理机制，以捕获和处理运行时错误和异常情况。异常处理机制应该能够记录错误信息、提供有关错误发生位置的上下文信息，并采取适当的措施进行恢复或通知相关人员。</w:t>
      </w:r>
    </w:p>
    <w:p>
      <w:pPr>
        <w:numPr>
          <w:ilvl w:val="0"/>
          <w:numId w:val="0"/>
        </w:numPr>
        <w:ind w:firstLine="420" w:firstLineChars="0"/>
        <w:rPr>
          <w:rFonts w:hint="eastAsia"/>
          <w:lang w:val="en-US" w:eastAsia="zh-CN"/>
        </w:rPr>
      </w:pPr>
      <w:r>
        <w:rPr>
          <w:rFonts w:hint="eastAsia"/>
          <w:lang w:val="en-US" w:eastAsia="zh-CN"/>
        </w:rPr>
        <w:t>3.</w:t>
      </w:r>
      <w:r>
        <w:rPr>
          <w:rFonts w:hint="default"/>
          <w:lang w:val="en-US" w:eastAsia="zh-CN"/>
        </w:rPr>
        <w:t>日志记录：软件系统应该具备日志记录功能，将关键的操作和系统事件记录在日志文件中。日志记录可以帮助追踪故障发生的原因和过程，以及提供调试和分析故障的关键信息。</w:t>
      </w:r>
    </w:p>
    <w:p>
      <w:pPr>
        <w:numPr>
          <w:ilvl w:val="0"/>
          <w:numId w:val="0"/>
        </w:numPr>
        <w:ind w:firstLine="420" w:firstLineChars="0"/>
        <w:rPr>
          <w:rFonts w:hint="eastAsia"/>
          <w:lang w:val="en-US" w:eastAsia="zh-CN"/>
        </w:rPr>
      </w:pPr>
      <w:r>
        <w:rPr>
          <w:rFonts w:hint="eastAsia"/>
          <w:lang w:val="en-US" w:eastAsia="zh-CN"/>
        </w:rPr>
        <w:t>4.</w:t>
      </w:r>
      <w:r>
        <w:rPr>
          <w:rFonts w:hint="default"/>
          <w:lang w:val="en-US" w:eastAsia="zh-CN"/>
        </w:rPr>
        <w:t>远程监控和诊断接口：软件系统可能需要提供远程监控和诊断接口，以便管理员或技术支持人员能够远程访问系统，获取实时的运行状态和故障信息。远程监控和诊断接口应该能够提供系统性能指标、错误日志和追踪信息等。</w:t>
      </w:r>
    </w:p>
    <w:p>
      <w:pPr>
        <w:numPr>
          <w:ilvl w:val="0"/>
          <w:numId w:val="0"/>
        </w:numPr>
        <w:ind w:firstLine="420" w:firstLineChars="0"/>
        <w:rPr>
          <w:rFonts w:hint="eastAsia"/>
          <w:lang w:val="en-US" w:eastAsia="zh-CN"/>
        </w:rPr>
      </w:pPr>
      <w:r>
        <w:rPr>
          <w:rFonts w:hint="eastAsia"/>
          <w:lang w:val="en-US" w:eastAsia="zh-CN"/>
        </w:rPr>
        <w:t>5.</w:t>
      </w:r>
      <w:r>
        <w:rPr>
          <w:rFonts w:hint="default"/>
          <w:lang w:val="en-US" w:eastAsia="zh-CN"/>
        </w:rPr>
        <w:t>自动化告警和通知：软件系统应该具备自动化的告警和通知功能，以便在故障发生时及时通知相关人员。告警和通知可以通过电子邮件、短信、即时消息等方式进行，确保故障能够及时得到处理和解决。</w:t>
      </w:r>
    </w:p>
    <w:p>
      <w:pPr>
        <w:numPr>
          <w:ilvl w:val="0"/>
          <w:numId w:val="0"/>
        </w:numPr>
        <w:ind w:firstLine="420" w:firstLineChars="0"/>
        <w:rPr>
          <w:rFonts w:hint="eastAsia"/>
          <w:lang w:val="en-US" w:eastAsia="zh-CN"/>
        </w:rPr>
      </w:pPr>
      <w:r>
        <w:rPr>
          <w:rFonts w:hint="eastAsia"/>
          <w:lang w:val="en-US" w:eastAsia="zh-CN"/>
        </w:rPr>
        <w:t>6.</w:t>
      </w:r>
      <w:r>
        <w:rPr>
          <w:rFonts w:hint="default"/>
          <w:lang w:val="en-US" w:eastAsia="zh-CN"/>
        </w:rPr>
        <w:t>故障恢复和容错机制：软件系统应该具备故障恢复和容错机制，以减少故障对系统的影响并保持系统的可用性。这包括备份和恢复策略、冗余和故障转移机制，以及错误处理和数据完整性保护等。</w:t>
      </w:r>
    </w:p>
    <w:p>
      <w:pPr>
        <w:numPr>
          <w:ilvl w:val="0"/>
          <w:numId w:val="0"/>
        </w:numPr>
        <w:ind w:firstLine="420" w:firstLineChars="0"/>
        <w:rPr>
          <w:rFonts w:hint="eastAsia"/>
          <w:lang w:val="en-US" w:eastAsia="zh-CN"/>
        </w:rPr>
      </w:pPr>
      <w:r>
        <w:rPr>
          <w:rFonts w:hint="eastAsia"/>
          <w:lang w:val="en-US" w:eastAsia="zh-CN"/>
        </w:rPr>
        <w:t>7.</w:t>
      </w:r>
      <w:r>
        <w:rPr>
          <w:rFonts w:hint="default"/>
          <w:lang w:val="en-US" w:eastAsia="zh-CN"/>
        </w:rPr>
        <w:t>用户支持和帮助界面：软件系统应该提供用户支持和帮助界面，以帮助用户诊断和解决故障。用户支持和帮助界面可以包括常见问题解答（FAQ）、用户手册、在线帮助文档等，为用户提供自助故障排除的工具和资源。</w:t>
      </w:r>
    </w:p>
    <w:p/>
    <w:p>
      <w:pPr>
        <w:pStyle w:val="2"/>
        <w:numPr>
          <w:ilvl w:val="0"/>
          <w:numId w:val="2"/>
        </w:numPr>
        <w:rPr>
          <w:rFonts w:hint="eastAsia"/>
          <w:lang w:val="en-US" w:eastAsia="zh-CN"/>
        </w:rPr>
      </w:pPr>
      <w:bookmarkStart w:id="27" w:name="_Toc18979"/>
      <w:r>
        <w:rPr>
          <w:rFonts w:hint="eastAsia" w:ascii="黑体" w:hAnsi="黑体" w:eastAsia="黑体"/>
          <w:b w:val="0"/>
        </w:rPr>
        <w:t>其它需求</w:t>
      </w:r>
      <w:bookmarkEnd w:id="27"/>
    </w:p>
    <w:p>
      <w:pPr>
        <w:numPr>
          <w:ilvl w:val="0"/>
          <w:numId w:val="0"/>
        </w:numPr>
        <w:ind w:firstLine="420" w:firstLineChars="0"/>
        <w:rPr>
          <w:rFonts w:hint="eastAsia"/>
          <w:lang w:val="en-US" w:eastAsia="zh-CN"/>
        </w:rPr>
      </w:pPr>
      <w:r>
        <w:rPr>
          <w:rFonts w:hint="eastAsia"/>
          <w:lang w:val="en-US" w:eastAsia="zh-CN"/>
        </w:rPr>
        <w:t>1.用户界面友好：软件应该提供直观、易于理解和操作的用户界面。用户界面应该设计简洁明了，符合用户的直觉和习惯。良好的用户界面设计有助于降低用户的学习成本，并提供良好的用户体验。</w:t>
      </w:r>
    </w:p>
    <w:p>
      <w:pPr>
        <w:numPr>
          <w:ilvl w:val="0"/>
          <w:numId w:val="0"/>
        </w:numPr>
        <w:ind w:firstLine="420" w:firstLineChars="0"/>
        <w:rPr>
          <w:rFonts w:hint="default"/>
          <w:lang w:val="en-US" w:eastAsia="zh-CN"/>
        </w:rPr>
      </w:pPr>
      <w:r>
        <w:rPr>
          <w:rFonts w:hint="eastAsia"/>
          <w:lang w:val="en-US" w:eastAsia="zh-CN"/>
        </w:rPr>
        <w:t>2.</w:t>
      </w:r>
      <w:r>
        <w:rPr>
          <w:rFonts w:hint="default"/>
          <w:lang w:val="en-US" w:eastAsia="zh-CN"/>
        </w:rPr>
        <w:t>易学性和易用性：软件应该易于学习和使用，无论用户的技能水平如何。用户应该能够快速上手并熟练操作软件，无需过多的培训或技术支持。</w:t>
      </w:r>
    </w:p>
    <w:p>
      <w:pPr>
        <w:numPr>
          <w:ilvl w:val="0"/>
          <w:numId w:val="0"/>
        </w:numPr>
        <w:ind w:firstLine="420" w:firstLineChars="0"/>
        <w:rPr>
          <w:rFonts w:hint="eastAsia"/>
          <w:lang w:val="en-US" w:eastAsia="zh-CN"/>
        </w:rPr>
      </w:pPr>
      <w:r>
        <w:rPr>
          <w:rFonts w:hint="eastAsia"/>
          <w:lang w:val="en-US" w:eastAsia="zh-CN"/>
        </w:rPr>
        <w:t>3.可靠性和稳定性：软件应该稳定可靠，能够持续运行并正确处理用户的操作和数据。软件应该经过充分的测试和质量保证，以确保其在各种使用情况下的稳定性和可靠性。</w:t>
      </w:r>
    </w:p>
    <w:p>
      <w:pPr>
        <w:numPr>
          <w:ilvl w:val="0"/>
          <w:numId w:val="0"/>
        </w:numPr>
        <w:ind w:firstLine="420" w:firstLineChars="0"/>
        <w:rPr>
          <w:rFonts w:hint="eastAsia"/>
          <w:lang w:val="en-US" w:eastAsia="zh-CN"/>
        </w:rPr>
      </w:pPr>
      <w:r>
        <w:rPr>
          <w:rFonts w:hint="eastAsia"/>
          <w:lang w:val="en-US" w:eastAsia="zh-CN"/>
        </w:rPr>
        <w:t>4.</w:t>
      </w:r>
      <w:r>
        <w:rPr>
          <w:rFonts w:hint="default"/>
          <w:lang w:val="en-US" w:eastAsia="zh-CN"/>
        </w:rPr>
        <w:t>合规性和法规要求：软件应该符合适用的法规和行业标准，如数据隐私法规（如GDPR）、支付卡行业数据安全标准（PCI DSS）等。</w:t>
      </w:r>
    </w:p>
    <w:p>
      <w:pPr>
        <w:numPr>
          <w:ilvl w:val="0"/>
          <w:numId w:val="0"/>
        </w:numPr>
        <w:ind w:firstLine="420" w:firstLineChars="0"/>
        <w:rPr>
          <w:rFonts w:hint="eastAsia"/>
          <w:lang w:val="en-US" w:eastAsia="zh-CN"/>
        </w:rPr>
      </w:pPr>
      <w:r>
        <w:rPr>
          <w:rFonts w:hint="eastAsia"/>
          <w:lang w:val="en-US" w:eastAsia="zh-CN"/>
        </w:rPr>
        <w:t>5.异常检测和日志记录：软件应该能够检测和记录异常事件和潜在的安全威胁。这包括监测系统活动、网络流量和用户行为，并生成详细的日志记录，以便进行安全审计和调查。</w:t>
      </w:r>
    </w:p>
    <w:p>
      <w:pPr>
        <w:numPr>
          <w:ilvl w:val="0"/>
          <w:numId w:val="0"/>
        </w:numPr>
        <w:ind w:firstLine="420" w:firstLineChars="0"/>
        <w:rPr>
          <w:rFonts w:hint="eastAsia"/>
          <w:lang w:val="en-US" w:eastAsia="zh-CN"/>
        </w:rPr>
      </w:pPr>
      <w:r>
        <w:rPr>
          <w:rFonts w:hint="eastAsia"/>
          <w:lang w:val="en-US" w:eastAsia="zh-CN"/>
        </w:rPr>
        <w:t>6.数据保护和加密：软件应该采取适当的措施来保护用户数据的机密性和完整性。这包括使用加密算法对敏感数据进行加密，以及确保数据在传输和存储过程中的安全性。</w:t>
      </w:r>
    </w:p>
    <w:p>
      <w:pPr>
        <w:numPr>
          <w:ilvl w:val="0"/>
          <w:numId w:val="0"/>
        </w:numPr>
        <w:ind w:firstLine="420" w:firstLineChars="0"/>
        <w:rPr>
          <w:rFonts w:hint="eastAsia"/>
          <w:lang w:val="en-US" w:eastAsia="zh-CN"/>
        </w:rPr>
      </w:pPr>
      <w:r>
        <w:rPr>
          <w:rFonts w:hint="eastAsia"/>
          <w:lang w:val="en-US" w:eastAsia="zh-CN"/>
        </w:rPr>
        <w:t>7.可读性和可理解性：软件应该具备清晰、易读和易理解的代码结构和注释，以便开发人员能够快速理解和修改代码。良好的可读性有助于减少维护工作的复杂性和风险。</w:t>
      </w:r>
    </w:p>
    <w:p>
      <w:pPr>
        <w:numPr>
          <w:ilvl w:val="0"/>
          <w:numId w:val="0"/>
        </w:numPr>
        <w:ind w:firstLine="420" w:firstLineChars="0"/>
        <w:rPr>
          <w:rFonts w:hint="eastAsia"/>
          <w:lang w:val="en-US" w:eastAsia="zh-CN"/>
        </w:rPr>
      </w:pPr>
      <w:r>
        <w:rPr>
          <w:rFonts w:hint="eastAsia"/>
          <w:lang w:val="en-US" w:eastAsia="zh-CN"/>
        </w:rPr>
        <w:t>8.易于修改和维护：软件应该易于修改和维护，以便开发人员能够快速响应和修复问题，以及进行新功能的添加。这包括模块化的设计、清晰的接口和最小化的依赖关系。</w:t>
      </w:r>
    </w:p>
    <w:p>
      <w:pPr>
        <w:numPr>
          <w:ilvl w:val="0"/>
          <w:numId w:val="0"/>
        </w:numPr>
        <w:ind w:firstLine="420" w:firstLineChars="0"/>
        <w:rPr>
          <w:rFonts w:hint="eastAsia"/>
          <w:lang w:val="en-US" w:eastAsia="zh-CN"/>
        </w:rPr>
      </w:pPr>
      <w:r>
        <w:rPr>
          <w:rFonts w:hint="eastAsia"/>
          <w:lang w:val="en-US" w:eastAsia="zh-CN"/>
        </w:rPr>
        <w:t>9.文档和知识管理：软件应该有完善的文档和知识管理系统，以记录软件的设计、架构、配置和问题解决方案等重要信息。这有助于新开发人员快速了解系统，并支持团队协作和知识共享。</w:t>
      </w:r>
    </w:p>
    <w:p>
      <w:pPr>
        <w:pStyle w:val="2"/>
        <w:rPr>
          <w:rFonts w:ascii="黑体" w:hAnsi="黑体" w:eastAsia="黑体"/>
          <w:b w:val="0"/>
        </w:rPr>
      </w:pPr>
      <w:bookmarkStart w:id="28" w:name="_Toc5642"/>
      <w:r>
        <w:rPr>
          <w:rFonts w:hint="eastAsia" w:ascii="黑体" w:hAnsi="黑体" w:eastAsia="黑体"/>
          <w:b w:val="0"/>
        </w:rPr>
        <w:t>8</w:t>
      </w:r>
      <w:r>
        <w:rPr>
          <w:rFonts w:ascii="黑体" w:hAnsi="黑体" w:eastAsia="黑体"/>
          <w:b w:val="0"/>
        </w:rPr>
        <w:t>. 需求获取</w:t>
      </w:r>
      <w:bookmarkEnd w:id="28"/>
    </w:p>
    <w:p>
      <w:pPr>
        <w:pStyle w:val="3"/>
      </w:pPr>
      <w:bookmarkStart w:id="29" w:name="_Toc850"/>
      <w:r>
        <w:rPr>
          <w:rFonts w:hint="eastAsia"/>
        </w:rPr>
        <w:t>8</w:t>
      </w:r>
      <w:r>
        <w:t>.1 需求获取方式</w:t>
      </w:r>
      <w:bookmarkEnd w:id="29"/>
    </w:p>
    <w:p>
      <w:pPr>
        <w:ind w:firstLine="240" w:firstLineChars="1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1.问卷调查： </w:t>
      </w:r>
    </w:p>
    <w:p>
      <w:pPr>
        <w:ind w:firstLine="720" w:firstLineChars="3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通过发放问卷对社会不同人群进行是否愿意来疆旅游的情况进行调研，明确当前存在的需求。 </w:t>
      </w:r>
    </w:p>
    <w:p>
      <w:pPr>
        <w:ind w:firstLine="240" w:firstLineChars="1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2.论文查阅 </w:t>
      </w:r>
    </w:p>
    <w:p>
      <w:pPr>
        <w:ind w:firstLine="720" w:firstLineChars="3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通过学校与签订可查阅相关论文的平台，如知网、万方、维普的平台上进行从文献查阅 </w:t>
      </w:r>
    </w:p>
    <w:p>
      <w:pPr>
        <w:ind w:firstLine="240" w:firstLineChars="1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3.会议研讨 </w:t>
      </w:r>
    </w:p>
    <w:p>
      <w:pPr>
        <w:ind w:firstLine="720" w:firstLineChars="3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通过小组内部对项目的方向不断进行商议，确定可行性研究方案</w:t>
      </w:r>
    </w:p>
    <w:p>
      <w:pPr>
        <w:numPr>
          <w:numId w:val="0"/>
        </w:numPr>
        <w:ind w:left="210" w:leftChars="0"/>
        <w:rPr>
          <w:rFonts w:hint="eastAsia" w:ascii="宋体" w:hAnsi="宋体" w:eastAsia="宋体" w:cs="宋体"/>
          <w:sz w:val="24"/>
          <w:szCs w:val="24"/>
          <w:lang w:val="en-US" w:eastAsia="zh-CN"/>
        </w:rPr>
      </w:pPr>
      <w:r>
        <w:rPr>
          <w:rFonts w:hint="eastAsia" w:ascii="宋体" w:hAnsi="宋体" w:cs="宋体"/>
          <w:sz w:val="24"/>
          <w:szCs w:val="24"/>
          <w:lang w:val="en-US" w:eastAsia="zh-CN"/>
        </w:rPr>
        <w:t>4.</w:t>
      </w:r>
      <w:r>
        <w:rPr>
          <w:rFonts w:hint="eastAsia" w:ascii="宋体" w:hAnsi="宋体" w:eastAsia="宋体" w:cs="宋体"/>
          <w:sz w:val="24"/>
          <w:szCs w:val="24"/>
          <w:lang w:val="en-US" w:eastAsia="zh-CN"/>
        </w:rPr>
        <w:t>现场观察</w:t>
      </w:r>
    </w:p>
    <w:p>
      <w:pPr>
        <w:widowControl w:val="0"/>
        <w:numPr>
          <w:ilvl w:val="0"/>
          <w:numId w:val="0"/>
        </w:numPr>
        <w:ind w:firstLine="720" w:firstLineChars="30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通过在去新疆的某些景区的实地观察，分析人流量，找出大众在旅游方面的需求</w:t>
      </w:r>
    </w:p>
    <w:p>
      <w:pPr>
        <w:numPr>
          <w:ilvl w:val="0"/>
          <w:numId w:val="0"/>
        </w:numPr>
      </w:pPr>
      <w:r>
        <w:drawing>
          <wp:inline distT="0" distB="0" distL="114300" distR="114300">
            <wp:extent cx="2308860" cy="1710055"/>
            <wp:effectExtent l="0" t="0" r="7620" b="1206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7"/>
                    <a:stretch>
                      <a:fillRect/>
                    </a:stretch>
                  </pic:blipFill>
                  <pic:spPr>
                    <a:xfrm>
                      <a:off x="0" y="0"/>
                      <a:ext cx="2308860" cy="171005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176780" cy="1791970"/>
            <wp:effectExtent l="0" t="0" r="2540" b="635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8"/>
                    <a:stretch>
                      <a:fillRect/>
                    </a:stretch>
                  </pic:blipFill>
                  <pic:spPr>
                    <a:xfrm>
                      <a:off x="0" y="0"/>
                      <a:ext cx="2176780" cy="1791970"/>
                    </a:xfrm>
                    <a:prstGeom prst="rect">
                      <a:avLst/>
                    </a:prstGeom>
                    <a:noFill/>
                    <a:ln>
                      <a:noFill/>
                    </a:ln>
                  </pic:spPr>
                </pic:pic>
              </a:graphicData>
            </a:graphic>
          </wp:inline>
        </w:drawing>
      </w:r>
    </w:p>
    <w:p>
      <w:pPr>
        <w:numPr>
          <w:ilvl w:val="0"/>
          <w:numId w:val="0"/>
        </w:numPr>
      </w:pPr>
      <w:r>
        <w:drawing>
          <wp:inline distT="0" distB="0" distL="114300" distR="114300">
            <wp:extent cx="2371725" cy="2027555"/>
            <wp:effectExtent l="0" t="0" r="5715" b="1460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9"/>
                    <a:stretch>
                      <a:fillRect/>
                    </a:stretch>
                  </pic:blipFill>
                  <pic:spPr>
                    <a:xfrm>
                      <a:off x="0" y="0"/>
                      <a:ext cx="2371725" cy="202755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354580" cy="2865755"/>
            <wp:effectExtent l="0" t="0" r="7620" b="1460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0"/>
                    <a:stretch>
                      <a:fillRect/>
                    </a:stretch>
                  </pic:blipFill>
                  <pic:spPr>
                    <a:xfrm>
                      <a:off x="0" y="0"/>
                      <a:ext cx="2354580" cy="2865755"/>
                    </a:xfrm>
                    <a:prstGeom prst="rect">
                      <a:avLst/>
                    </a:prstGeom>
                    <a:noFill/>
                    <a:ln>
                      <a:noFill/>
                    </a:ln>
                  </pic:spPr>
                </pic:pic>
              </a:graphicData>
            </a:graphic>
          </wp:inline>
        </w:drawing>
      </w:r>
    </w:p>
    <w:p>
      <w:pPr>
        <w:numPr>
          <w:ilvl w:val="0"/>
          <w:numId w:val="0"/>
        </w:numPr>
      </w:pPr>
      <w:r>
        <w:drawing>
          <wp:inline distT="0" distB="0" distL="114300" distR="114300">
            <wp:extent cx="2225040" cy="2470150"/>
            <wp:effectExtent l="0" t="0" r="0" b="1397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1"/>
                    <a:stretch>
                      <a:fillRect/>
                    </a:stretch>
                  </pic:blipFill>
                  <pic:spPr>
                    <a:xfrm>
                      <a:off x="0" y="0"/>
                      <a:ext cx="2225040" cy="2470150"/>
                    </a:xfrm>
                    <a:prstGeom prst="rect">
                      <a:avLst/>
                    </a:prstGeom>
                    <a:noFill/>
                    <a:ln>
                      <a:noFill/>
                    </a:ln>
                  </pic:spPr>
                </pic:pic>
              </a:graphicData>
            </a:graphic>
          </wp:inline>
        </w:drawing>
      </w:r>
      <w:r>
        <w:drawing>
          <wp:inline distT="0" distB="0" distL="114300" distR="114300">
            <wp:extent cx="2694940" cy="2165985"/>
            <wp:effectExtent l="0" t="0" r="2540" b="1333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2"/>
                    <a:stretch>
                      <a:fillRect/>
                    </a:stretch>
                  </pic:blipFill>
                  <pic:spPr>
                    <a:xfrm>
                      <a:off x="0" y="0"/>
                      <a:ext cx="2694940" cy="2165985"/>
                    </a:xfrm>
                    <a:prstGeom prst="rect">
                      <a:avLst/>
                    </a:prstGeom>
                    <a:noFill/>
                    <a:ln>
                      <a:noFill/>
                    </a:ln>
                  </pic:spPr>
                </pic:pic>
              </a:graphicData>
            </a:graphic>
          </wp:inline>
        </w:drawing>
      </w:r>
    </w:p>
    <w:p>
      <w:pPr>
        <w:numPr>
          <w:ilvl w:val="0"/>
          <w:numId w:val="0"/>
        </w:numPr>
      </w:pPr>
      <w:r>
        <w:drawing>
          <wp:inline distT="0" distB="0" distL="114300" distR="114300">
            <wp:extent cx="2439670" cy="1936750"/>
            <wp:effectExtent l="0" t="0" r="13970" b="1397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3"/>
                    <a:stretch>
                      <a:fillRect/>
                    </a:stretch>
                  </pic:blipFill>
                  <pic:spPr>
                    <a:xfrm>
                      <a:off x="0" y="0"/>
                      <a:ext cx="2439670" cy="1936750"/>
                    </a:xfrm>
                    <a:prstGeom prst="rect">
                      <a:avLst/>
                    </a:prstGeom>
                    <a:noFill/>
                    <a:ln>
                      <a:noFill/>
                    </a:ln>
                  </pic:spPr>
                </pic:pic>
              </a:graphicData>
            </a:graphic>
          </wp:inline>
        </w:drawing>
      </w:r>
      <w:r>
        <w:drawing>
          <wp:inline distT="0" distB="0" distL="114300" distR="114300">
            <wp:extent cx="2366010" cy="2698115"/>
            <wp:effectExtent l="0" t="0" r="11430" b="14605"/>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4"/>
                    <a:stretch>
                      <a:fillRect/>
                    </a:stretch>
                  </pic:blipFill>
                  <pic:spPr>
                    <a:xfrm>
                      <a:off x="0" y="0"/>
                      <a:ext cx="2366010" cy="2698115"/>
                    </a:xfrm>
                    <a:prstGeom prst="rect">
                      <a:avLst/>
                    </a:prstGeom>
                    <a:noFill/>
                    <a:ln>
                      <a:noFill/>
                    </a:ln>
                  </pic:spPr>
                </pic:pic>
              </a:graphicData>
            </a:graphic>
          </wp:inline>
        </w:drawing>
      </w:r>
    </w:p>
    <w:p>
      <w:pPr>
        <w:numPr>
          <w:ilvl w:val="0"/>
          <w:numId w:val="0"/>
        </w:numPr>
      </w:pPr>
      <w:r>
        <w:drawing>
          <wp:inline distT="0" distB="0" distL="114300" distR="114300">
            <wp:extent cx="2363470" cy="2380615"/>
            <wp:effectExtent l="0" t="0" r="13970" b="12065"/>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5"/>
                    <a:stretch>
                      <a:fillRect/>
                    </a:stretch>
                  </pic:blipFill>
                  <pic:spPr>
                    <a:xfrm>
                      <a:off x="0" y="0"/>
                      <a:ext cx="2363470" cy="238061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695575" cy="2262505"/>
            <wp:effectExtent l="0" t="0" r="1905" b="8255"/>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16"/>
                    <a:stretch>
                      <a:fillRect/>
                    </a:stretch>
                  </pic:blipFill>
                  <pic:spPr>
                    <a:xfrm>
                      <a:off x="0" y="0"/>
                      <a:ext cx="2695575" cy="2262505"/>
                    </a:xfrm>
                    <a:prstGeom prst="rect">
                      <a:avLst/>
                    </a:prstGeom>
                    <a:noFill/>
                    <a:ln>
                      <a:noFill/>
                    </a:ln>
                  </pic:spPr>
                </pic:pic>
              </a:graphicData>
            </a:graphic>
          </wp:inline>
        </w:drawing>
      </w:r>
    </w:p>
    <w:p>
      <w:pPr>
        <w:numPr>
          <w:ilvl w:val="0"/>
          <w:numId w:val="0"/>
        </w:numPr>
      </w:pPr>
      <w:r>
        <w:drawing>
          <wp:inline distT="0" distB="0" distL="114300" distR="114300">
            <wp:extent cx="2448560" cy="2291080"/>
            <wp:effectExtent l="0" t="0" r="5080" b="1016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17"/>
                    <a:stretch>
                      <a:fillRect/>
                    </a:stretch>
                  </pic:blipFill>
                  <pic:spPr>
                    <a:xfrm>
                      <a:off x="0" y="0"/>
                      <a:ext cx="2448560" cy="229108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483485" cy="2735580"/>
            <wp:effectExtent l="0" t="0" r="635" b="7620"/>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18"/>
                    <a:stretch>
                      <a:fillRect/>
                    </a:stretch>
                  </pic:blipFill>
                  <pic:spPr>
                    <a:xfrm>
                      <a:off x="0" y="0"/>
                      <a:ext cx="2483485" cy="2735580"/>
                    </a:xfrm>
                    <a:prstGeom prst="rect">
                      <a:avLst/>
                    </a:prstGeom>
                    <a:noFill/>
                    <a:ln>
                      <a:noFill/>
                    </a:ln>
                  </pic:spPr>
                </pic:pic>
              </a:graphicData>
            </a:graphic>
          </wp:inline>
        </w:drawing>
      </w:r>
    </w:p>
    <w:p>
      <w:r>
        <w:rPr>
          <w:rFonts w:hint="default"/>
          <w:lang w:val="en-US" w:eastAsia="zh-CN"/>
        </w:rPr>
        <w:drawing>
          <wp:inline distT="0" distB="0" distL="114300" distR="114300">
            <wp:extent cx="2493645" cy="3324225"/>
            <wp:effectExtent l="0" t="0" r="5715" b="13335"/>
            <wp:docPr id="16" name="图片 16" descr="a3e25d6a8fb80b20e33df80aee743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a3e25d6a8fb80b20e33df80aee7435c"/>
                    <pic:cNvPicPr>
                      <a:picLocks noChangeAspect="1"/>
                    </pic:cNvPicPr>
                  </pic:nvPicPr>
                  <pic:blipFill>
                    <a:blip r:embed="rId19"/>
                    <a:stretch>
                      <a:fillRect/>
                    </a:stretch>
                  </pic:blipFill>
                  <pic:spPr>
                    <a:xfrm>
                      <a:off x="0" y="0"/>
                      <a:ext cx="2493645" cy="3324225"/>
                    </a:xfrm>
                    <a:prstGeom prst="rect">
                      <a:avLst/>
                    </a:prstGeom>
                  </pic:spPr>
                </pic:pic>
              </a:graphicData>
            </a:graphic>
          </wp:inline>
        </w:drawing>
      </w:r>
      <w:r>
        <w:rPr>
          <w:rFonts w:hint="default"/>
          <w:lang w:val="en-US" w:eastAsia="zh-CN"/>
        </w:rPr>
        <w:drawing>
          <wp:inline distT="0" distB="0" distL="114300" distR="114300">
            <wp:extent cx="2461260" cy="1847215"/>
            <wp:effectExtent l="0" t="0" r="7620" b="12065"/>
            <wp:docPr id="17" name="图片 17" descr="69fa80e86f697fe42b77b92f1bbdb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69fa80e86f697fe42b77b92f1bbdb5c"/>
                    <pic:cNvPicPr>
                      <a:picLocks noChangeAspect="1"/>
                    </pic:cNvPicPr>
                  </pic:nvPicPr>
                  <pic:blipFill>
                    <a:blip r:embed="rId20"/>
                    <a:stretch>
                      <a:fillRect/>
                    </a:stretch>
                  </pic:blipFill>
                  <pic:spPr>
                    <a:xfrm>
                      <a:off x="0" y="0"/>
                      <a:ext cx="2461260" cy="1847215"/>
                    </a:xfrm>
                    <a:prstGeom prst="rect">
                      <a:avLst/>
                    </a:prstGeom>
                  </pic:spPr>
                </pic:pic>
              </a:graphicData>
            </a:graphic>
          </wp:inline>
        </w:drawing>
      </w:r>
    </w:p>
    <w:p>
      <w:pPr>
        <w:numPr>
          <w:ilvl w:val="0"/>
          <w:numId w:val="0"/>
        </w:numPr>
        <w:rPr>
          <w:rFonts w:hint="default"/>
          <w:lang w:val="en-US" w:eastAsia="zh-CN"/>
        </w:rPr>
      </w:pPr>
      <w:r>
        <w:rPr>
          <w:rFonts w:hint="default"/>
          <w:lang w:val="en-US" w:eastAsia="zh-CN"/>
        </w:rPr>
        <w:drawing>
          <wp:inline distT="0" distB="0" distL="114300" distR="114300">
            <wp:extent cx="2442845" cy="3256915"/>
            <wp:effectExtent l="0" t="0" r="10795" b="4445"/>
            <wp:docPr id="18" name="图片 18" descr="38e63eb34b3bfbd5463d88577c19d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38e63eb34b3bfbd5463d88577c19dcf"/>
                    <pic:cNvPicPr>
                      <a:picLocks noChangeAspect="1"/>
                    </pic:cNvPicPr>
                  </pic:nvPicPr>
                  <pic:blipFill>
                    <a:blip r:embed="rId21"/>
                    <a:stretch>
                      <a:fillRect/>
                    </a:stretch>
                  </pic:blipFill>
                  <pic:spPr>
                    <a:xfrm>
                      <a:off x="0" y="0"/>
                      <a:ext cx="2442845" cy="3256915"/>
                    </a:xfrm>
                    <a:prstGeom prst="rect">
                      <a:avLst/>
                    </a:prstGeom>
                  </pic:spPr>
                </pic:pic>
              </a:graphicData>
            </a:graphic>
          </wp:inline>
        </w:drawing>
      </w:r>
      <w:r>
        <w:rPr>
          <w:rFonts w:hint="eastAsia"/>
          <w:lang w:val="en-US" w:eastAsia="zh-CN"/>
        </w:rPr>
        <w:t xml:space="preserve"> </w:t>
      </w:r>
      <w:r>
        <w:rPr>
          <w:rFonts w:hint="default"/>
          <w:lang w:val="en-US" w:eastAsia="zh-CN"/>
        </w:rPr>
        <w:drawing>
          <wp:inline distT="0" distB="0" distL="114300" distR="114300">
            <wp:extent cx="2484755" cy="1864995"/>
            <wp:effectExtent l="0" t="0" r="14605" b="9525"/>
            <wp:docPr id="19" name="图片 19" descr="90752789122abd013c82b8d5ed29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90752789122abd013c82b8d5ed29856"/>
                    <pic:cNvPicPr>
                      <a:picLocks noChangeAspect="1"/>
                    </pic:cNvPicPr>
                  </pic:nvPicPr>
                  <pic:blipFill>
                    <a:blip r:embed="rId22"/>
                    <a:stretch>
                      <a:fillRect/>
                    </a:stretch>
                  </pic:blipFill>
                  <pic:spPr>
                    <a:xfrm>
                      <a:off x="0" y="0"/>
                      <a:ext cx="2484755" cy="1864995"/>
                    </a:xfrm>
                    <a:prstGeom prst="rect">
                      <a:avLst/>
                    </a:prstGeom>
                  </pic:spPr>
                </pic:pic>
              </a:graphicData>
            </a:graphic>
          </wp:inline>
        </w:drawing>
      </w:r>
    </w:p>
    <w:p>
      <w:pPr>
        <w:widowControl w:val="0"/>
        <w:numPr>
          <w:ilvl w:val="0"/>
          <w:numId w:val="0"/>
        </w:numPr>
        <w:jc w:val="both"/>
        <w:rPr>
          <w:rFonts w:hint="default" w:ascii="宋体" w:hAnsi="宋体" w:eastAsia="宋体" w:cs="宋体"/>
          <w:sz w:val="24"/>
          <w:szCs w:val="24"/>
          <w:lang w:val="en-US" w:eastAsia="zh-CN"/>
        </w:rPr>
      </w:pPr>
    </w:p>
    <w:p>
      <w:pPr>
        <w:pStyle w:val="3"/>
      </w:pPr>
      <w:bookmarkStart w:id="30" w:name="_Toc9140"/>
      <w:r>
        <w:rPr>
          <w:rFonts w:hint="eastAsia"/>
        </w:rPr>
        <w:t>8</w:t>
      </w:r>
      <w:r>
        <w:t>.2 团队讨论纪要</w:t>
      </w:r>
      <w:bookmarkEnd w:id="30"/>
    </w:p>
    <w:p>
      <w:pPr>
        <w:rPr>
          <w:rFonts w:hint="eastAsia" w:eastAsia="宋体"/>
          <w:lang w:eastAsia="zh-CN"/>
        </w:rPr>
      </w:pPr>
      <w:r>
        <w:rPr>
          <w:rFonts w:hint="eastAsia" w:eastAsia="宋体"/>
          <w:lang w:eastAsia="zh-CN"/>
        </w:rPr>
        <w:drawing>
          <wp:inline distT="0" distB="0" distL="114300" distR="114300">
            <wp:extent cx="3623945" cy="1631315"/>
            <wp:effectExtent l="0" t="0" r="3175" b="14605"/>
            <wp:docPr id="20" name="图片 20" descr="4de908ce306882b04aef632c17386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4de908ce306882b04aef632c173861b"/>
                    <pic:cNvPicPr>
                      <a:picLocks noChangeAspect="1"/>
                    </pic:cNvPicPr>
                  </pic:nvPicPr>
                  <pic:blipFill>
                    <a:blip r:embed="rId23"/>
                    <a:stretch>
                      <a:fillRect/>
                    </a:stretch>
                  </pic:blipFill>
                  <pic:spPr>
                    <a:xfrm>
                      <a:off x="0" y="0"/>
                      <a:ext cx="3623945" cy="1631315"/>
                    </a:xfrm>
                    <a:prstGeom prst="rect">
                      <a:avLst/>
                    </a:prstGeom>
                  </pic:spPr>
                </pic:pic>
              </a:graphicData>
            </a:graphic>
          </wp:inline>
        </w:drawing>
      </w:r>
      <w:r>
        <w:rPr>
          <w:rFonts w:hint="eastAsia" w:eastAsia="宋体"/>
          <w:lang w:eastAsia="zh-CN"/>
        </w:rPr>
        <w:drawing>
          <wp:inline distT="0" distB="0" distL="114300" distR="114300">
            <wp:extent cx="1998980" cy="4441825"/>
            <wp:effectExtent l="0" t="0" r="12700" b="8255"/>
            <wp:docPr id="3" name="图片 3" descr="9dc2298a6820d89d456224b48040a5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9dc2298a6820d89d456224b48040a5d"/>
                    <pic:cNvPicPr>
                      <a:picLocks noChangeAspect="1"/>
                    </pic:cNvPicPr>
                  </pic:nvPicPr>
                  <pic:blipFill>
                    <a:blip r:embed="rId24"/>
                    <a:stretch>
                      <a:fillRect/>
                    </a:stretch>
                  </pic:blipFill>
                  <pic:spPr>
                    <a:xfrm>
                      <a:off x="0" y="0"/>
                      <a:ext cx="1998980" cy="4441825"/>
                    </a:xfrm>
                    <a:prstGeom prst="rect">
                      <a:avLst/>
                    </a:prstGeom>
                  </pic:spPr>
                </pic:pic>
              </a:graphicData>
            </a:graphic>
          </wp:inline>
        </w:drawing>
      </w:r>
      <w:r>
        <w:rPr>
          <w:rFonts w:hint="eastAsia" w:eastAsia="宋体"/>
          <w:lang w:eastAsia="zh-CN"/>
        </w:rPr>
        <w:drawing>
          <wp:inline distT="0" distB="0" distL="114300" distR="114300">
            <wp:extent cx="3067050" cy="1380490"/>
            <wp:effectExtent l="0" t="0" r="11430" b="6350"/>
            <wp:docPr id="2" name="图片 2" descr="9f135d43fd33c4080ebb83423f48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9f135d43fd33c4080ebb83423f48825"/>
                    <pic:cNvPicPr>
                      <a:picLocks noChangeAspect="1"/>
                    </pic:cNvPicPr>
                  </pic:nvPicPr>
                  <pic:blipFill>
                    <a:blip r:embed="rId25"/>
                    <a:stretch>
                      <a:fillRect/>
                    </a:stretch>
                  </pic:blipFill>
                  <pic:spPr>
                    <a:xfrm>
                      <a:off x="0" y="0"/>
                      <a:ext cx="3067050" cy="1380490"/>
                    </a:xfrm>
                    <a:prstGeom prst="rect">
                      <a:avLst/>
                    </a:prstGeom>
                  </pic:spPr>
                </pic:pic>
              </a:graphicData>
            </a:graphic>
          </wp:inline>
        </w:drawing>
      </w:r>
      <w:r>
        <w:rPr>
          <w:rFonts w:hint="eastAsia" w:eastAsia="宋体"/>
          <w:lang w:eastAsia="zh-CN"/>
        </w:rPr>
        <w:drawing>
          <wp:inline distT="0" distB="0" distL="114300" distR="114300">
            <wp:extent cx="3371850" cy="1517650"/>
            <wp:effectExtent l="0" t="0" r="11430" b="6350"/>
            <wp:docPr id="1" name="图片 1" descr="4715f81bd40b3418093e10046eb40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4715f81bd40b3418093e10046eb40b3"/>
                    <pic:cNvPicPr>
                      <a:picLocks noChangeAspect="1"/>
                    </pic:cNvPicPr>
                  </pic:nvPicPr>
                  <pic:blipFill>
                    <a:blip r:embed="rId26"/>
                    <a:stretch>
                      <a:fillRect/>
                    </a:stretch>
                  </pic:blipFill>
                  <pic:spPr>
                    <a:xfrm>
                      <a:off x="0" y="0"/>
                      <a:ext cx="3371850" cy="1517650"/>
                    </a:xfrm>
                    <a:prstGeom prst="rect">
                      <a:avLst/>
                    </a:prstGeom>
                  </pic:spPr>
                </pic:pic>
              </a:graphicData>
            </a:graphic>
          </wp:inline>
        </w:drawing>
      </w: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both"/>
    </w:pPr>
  </w:p>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both"/>
    </w:pPr>
    <w:r>
      <w:rPr>
        <w:rFonts w:hint="eastAsia"/>
      </w:rPr>
      <w:t>三、需求规格说明书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36B18F5"/>
    <w:multiLevelType w:val="singleLevel"/>
    <w:tmpl w:val="B36B18F5"/>
    <w:lvl w:ilvl="0" w:tentative="0">
      <w:start w:val="4"/>
      <w:numFmt w:val="decimal"/>
      <w:suff w:val="nothing"/>
      <w:lvlText w:val="%1．"/>
      <w:lvlJc w:val="left"/>
    </w:lvl>
  </w:abstractNum>
  <w:abstractNum w:abstractNumId="1">
    <w:nsid w:val="27D1C645"/>
    <w:multiLevelType w:val="singleLevel"/>
    <w:tmpl w:val="27D1C645"/>
    <w:lvl w:ilvl="0" w:tentative="0">
      <w:start w:val="7"/>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mU2MWJlNjQwYzU0OGUwYTM0NzdlZTdlYjM2MjAyMGQifQ=="/>
  </w:docVars>
  <w:rsids>
    <w:rsidRoot w:val="00CC1C3E"/>
    <w:rsid w:val="00007EA4"/>
    <w:rsid w:val="00022D94"/>
    <w:rsid w:val="0004420F"/>
    <w:rsid w:val="00055FCB"/>
    <w:rsid w:val="00146AB5"/>
    <w:rsid w:val="00146B12"/>
    <w:rsid w:val="001778B3"/>
    <w:rsid w:val="001E3549"/>
    <w:rsid w:val="001F0CA1"/>
    <w:rsid w:val="0021454D"/>
    <w:rsid w:val="0026197A"/>
    <w:rsid w:val="002B70F8"/>
    <w:rsid w:val="002C2E63"/>
    <w:rsid w:val="00320A44"/>
    <w:rsid w:val="00346DC9"/>
    <w:rsid w:val="00353684"/>
    <w:rsid w:val="00381C93"/>
    <w:rsid w:val="003967F4"/>
    <w:rsid w:val="003F5E12"/>
    <w:rsid w:val="004A1833"/>
    <w:rsid w:val="004B6E72"/>
    <w:rsid w:val="005320D4"/>
    <w:rsid w:val="00610614"/>
    <w:rsid w:val="00641FA5"/>
    <w:rsid w:val="006D2928"/>
    <w:rsid w:val="006D4A32"/>
    <w:rsid w:val="006E5433"/>
    <w:rsid w:val="00751F44"/>
    <w:rsid w:val="007C603E"/>
    <w:rsid w:val="007F192D"/>
    <w:rsid w:val="00940777"/>
    <w:rsid w:val="009C1DE0"/>
    <w:rsid w:val="00A00E30"/>
    <w:rsid w:val="00A21070"/>
    <w:rsid w:val="00A63CFB"/>
    <w:rsid w:val="00AB289D"/>
    <w:rsid w:val="00B04457"/>
    <w:rsid w:val="00B41E2A"/>
    <w:rsid w:val="00B57DAF"/>
    <w:rsid w:val="00B81756"/>
    <w:rsid w:val="00B919CA"/>
    <w:rsid w:val="00BC34C3"/>
    <w:rsid w:val="00C84524"/>
    <w:rsid w:val="00CA30A0"/>
    <w:rsid w:val="00CC1C3E"/>
    <w:rsid w:val="00DD2DA4"/>
    <w:rsid w:val="00E04B0D"/>
    <w:rsid w:val="00E56ACD"/>
    <w:rsid w:val="00EF050C"/>
    <w:rsid w:val="00F502E5"/>
    <w:rsid w:val="00F81A35"/>
    <w:rsid w:val="00F8200B"/>
    <w:rsid w:val="06FC5BA7"/>
  </w:rsids>
  <m:mathPr>
    <m:mathFont m:val="Cambria Math"/>
    <m:brkBin m:val="before"/>
    <m:brkBinSub m:val="--"/>
    <m:smallFrac m:val="0"/>
    <m:dispDef/>
    <m:lMargin m:val="0"/>
    <m:rMargin m:val="0"/>
    <m:defJc m:val="centerGroup"/>
    <m:wrapIndent m:val="1440"/>
    <m:intLim m:val="subSup"/>
    <m:naryLim m:val="undOvr"/>
  </m:mathPr>
  <w:themeFontLang w:val="en-US" w:eastAsia="zh-CN" w:bidi="ug-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0" w:name="toc 1"/>
    <w:lsdException w:unhideWhenUsed="0" w:uiPriority="0" w:name="toc 2"/>
    <w:lsdException w:unhideWhenUsed="0" w:uiPriority="0" w:name="toc 3"/>
    <w:lsdException w:qFormat="1" w:unhideWhenUsed="0" w:uiPriority="0" w:name="toc 4"/>
    <w:lsdException w:unhideWhenUsed="0" w:uiPriority="0" w:name="toc 5"/>
    <w:lsdException w:unhideWhenUsed="0" w:uiPriority="0" w:name="toc 6"/>
    <w:lsdException w:qFormat="1" w:unhideWhenUsed="0" w:uiPriority="0" w:name="toc 7"/>
    <w:lsdException w:unhideWhenUsed="0" w:uiPriority="0" w:name="toc 8"/>
    <w:lsdException w:unhideWhenUsed="0" w:uiPriority="0" w:name="toc 9"/>
    <w:lsdException w:uiPriority="99" w:name="Normal Indent"/>
    <w:lsdException w:uiPriority="99" w:name="footnote text"/>
    <w:lsdException w:uiPriority="99" w:name="annotation text"/>
    <w:lsdException w:unhideWhenUsed="0" w:uiPriority="0" w:name="header"/>
    <w:lsdException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nhideWhenUsed="0" w:uiPriority="0" w:name="Body Text"/>
    <w:lsdException w:unhideWhenUsed="0" w:uiPriority="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nhideWhenUsed="0" w:uiPriority="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spacing w:before="260" w:after="260" w:line="416" w:lineRule="auto"/>
      <w:outlineLvl w:val="2"/>
    </w:pPr>
    <w:rPr>
      <w:b/>
      <w:bCs/>
      <w:sz w:val="32"/>
      <w:szCs w:val="32"/>
    </w:rPr>
  </w:style>
  <w:style w:type="character" w:default="1" w:styleId="20">
    <w:name w:val="Default Paragraph Font"/>
    <w:semiHidden/>
    <w:unhideWhenUsed/>
    <w:uiPriority w:val="1"/>
  </w:style>
  <w:style w:type="table" w:default="1" w:styleId="19">
    <w:name w:val="Normal Table"/>
    <w:semiHidden/>
    <w:unhideWhenUsed/>
    <w:uiPriority w:val="99"/>
    <w:tblPr>
      <w:tblCellMar>
        <w:top w:w="0" w:type="dxa"/>
        <w:left w:w="108" w:type="dxa"/>
        <w:bottom w:w="0" w:type="dxa"/>
        <w:right w:w="108" w:type="dxa"/>
      </w:tblCellMar>
    </w:tblPr>
  </w:style>
  <w:style w:type="paragraph" w:styleId="5">
    <w:name w:val="toc 7"/>
    <w:basedOn w:val="1"/>
    <w:next w:val="1"/>
    <w:semiHidden/>
    <w:qFormat/>
    <w:uiPriority w:val="0"/>
    <w:pPr>
      <w:ind w:left="2520" w:leftChars="1200"/>
    </w:pPr>
  </w:style>
  <w:style w:type="paragraph" w:styleId="6">
    <w:name w:val="Body Text"/>
    <w:basedOn w:val="1"/>
    <w:semiHidden/>
    <w:uiPriority w:val="0"/>
    <w:rPr>
      <w:color w:val="FF0000"/>
    </w:rPr>
  </w:style>
  <w:style w:type="paragraph" w:styleId="7">
    <w:name w:val="Body Text Indent"/>
    <w:basedOn w:val="1"/>
    <w:semiHidden/>
    <w:uiPriority w:val="0"/>
    <w:pPr>
      <w:ind w:left="781" w:leftChars="372" w:firstLine="420" w:firstLineChars="200"/>
    </w:pPr>
  </w:style>
  <w:style w:type="paragraph" w:styleId="8">
    <w:name w:val="toc 5"/>
    <w:basedOn w:val="1"/>
    <w:next w:val="1"/>
    <w:semiHidden/>
    <w:uiPriority w:val="0"/>
    <w:pPr>
      <w:ind w:left="1680" w:leftChars="800"/>
    </w:pPr>
  </w:style>
  <w:style w:type="paragraph" w:styleId="9">
    <w:name w:val="toc 3"/>
    <w:basedOn w:val="1"/>
    <w:next w:val="1"/>
    <w:semiHidden/>
    <w:uiPriority w:val="0"/>
    <w:pPr>
      <w:ind w:left="840" w:leftChars="400"/>
    </w:pPr>
  </w:style>
  <w:style w:type="paragraph" w:styleId="10">
    <w:name w:val="toc 8"/>
    <w:basedOn w:val="1"/>
    <w:next w:val="1"/>
    <w:semiHidden/>
    <w:uiPriority w:val="0"/>
    <w:pPr>
      <w:ind w:left="2940" w:leftChars="1400"/>
    </w:pPr>
  </w:style>
  <w:style w:type="paragraph" w:styleId="11">
    <w:name w:val="footer"/>
    <w:basedOn w:val="1"/>
    <w:link w:val="23"/>
    <w:uiPriority w:val="99"/>
    <w:pPr>
      <w:tabs>
        <w:tab w:val="center" w:pos="4153"/>
        <w:tab w:val="right" w:pos="8306"/>
      </w:tabs>
      <w:snapToGrid w:val="0"/>
      <w:jc w:val="left"/>
    </w:pPr>
    <w:rPr>
      <w:sz w:val="18"/>
      <w:szCs w:val="18"/>
    </w:rPr>
  </w:style>
  <w:style w:type="paragraph" w:styleId="12">
    <w:name w:val="header"/>
    <w:basedOn w:val="1"/>
    <w:semiHidden/>
    <w:uiPriority w:val="0"/>
    <w:pPr>
      <w:pBdr>
        <w:bottom w:val="single" w:color="auto" w:sz="6" w:space="1"/>
      </w:pBdr>
      <w:tabs>
        <w:tab w:val="center" w:pos="4153"/>
        <w:tab w:val="right" w:pos="8306"/>
      </w:tabs>
      <w:snapToGrid w:val="0"/>
      <w:jc w:val="center"/>
    </w:pPr>
    <w:rPr>
      <w:sz w:val="18"/>
      <w:szCs w:val="18"/>
    </w:rPr>
  </w:style>
  <w:style w:type="paragraph" w:styleId="13">
    <w:name w:val="toc 1"/>
    <w:basedOn w:val="1"/>
    <w:next w:val="1"/>
    <w:semiHidden/>
    <w:qFormat/>
    <w:uiPriority w:val="0"/>
  </w:style>
  <w:style w:type="paragraph" w:styleId="14">
    <w:name w:val="toc 4"/>
    <w:basedOn w:val="1"/>
    <w:next w:val="1"/>
    <w:semiHidden/>
    <w:qFormat/>
    <w:uiPriority w:val="0"/>
    <w:pPr>
      <w:ind w:left="1260" w:leftChars="600"/>
    </w:pPr>
  </w:style>
  <w:style w:type="paragraph" w:styleId="15">
    <w:name w:val="toc 6"/>
    <w:basedOn w:val="1"/>
    <w:next w:val="1"/>
    <w:semiHidden/>
    <w:uiPriority w:val="0"/>
    <w:pPr>
      <w:ind w:left="2100" w:leftChars="1000"/>
    </w:pPr>
  </w:style>
  <w:style w:type="paragraph" w:styleId="16">
    <w:name w:val="toc 2"/>
    <w:basedOn w:val="1"/>
    <w:next w:val="1"/>
    <w:semiHidden/>
    <w:uiPriority w:val="0"/>
    <w:pPr>
      <w:ind w:left="420" w:leftChars="200"/>
    </w:pPr>
  </w:style>
  <w:style w:type="paragraph" w:styleId="17">
    <w:name w:val="toc 9"/>
    <w:basedOn w:val="1"/>
    <w:next w:val="1"/>
    <w:semiHidden/>
    <w:uiPriority w:val="0"/>
    <w:pPr>
      <w:ind w:left="3360" w:leftChars="1600"/>
    </w:pPr>
  </w:style>
  <w:style w:type="paragraph" w:styleId="18">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character" w:styleId="21">
    <w:name w:val="Hyperlink"/>
    <w:basedOn w:val="20"/>
    <w:semiHidden/>
    <w:uiPriority w:val="0"/>
    <w:rPr>
      <w:color w:val="0000FF"/>
      <w:u w:val="single"/>
    </w:rPr>
  </w:style>
  <w:style w:type="paragraph" w:styleId="22">
    <w:name w:val="List Paragraph"/>
    <w:basedOn w:val="1"/>
    <w:qFormat/>
    <w:uiPriority w:val="34"/>
    <w:pPr>
      <w:ind w:firstLine="420" w:firstLineChars="200"/>
    </w:pPr>
  </w:style>
  <w:style w:type="character" w:customStyle="1" w:styleId="23">
    <w:name w:val="页脚 Char"/>
    <w:basedOn w:val="20"/>
    <w:link w:val="11"/>
    <w:uiPriority w:val="99"/>
    <w:rPr>
      <w:kern w:val="2"/>
      <w:sz w:val="18"/>
      <w:szCs w:val="18"/>
      <w:lang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36719;&#20214;&#24037;&#31243;&#25991;&#26723;&#27169;&#26495;\&#19977;&#12289;&#38656;&#27714;&#35268;&#26684;&#35828;&#26126;&#20070;.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三、需求规格说明书.dot</Template>
  <Company>北京北大天正科技发展有限公司</Company>
  <Pages>5</Pages>
  <Words>442</Words>
  <Characters>2526</Characters>
  <Lines>21</Lines>
  <Paragraphs>5</Paragraphs>
  <TotalTime>3</TotalTime>
  <ScaleCrop>false</ScaleCrop>
  <LinksUpToDate>false</LinksUpToDate>
  <CharactersWithSpaces>2963</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2015-10-11T07:06:00Z</dcterms:created>
  <dc:creator>jszx</dc:creator>
  <cp:lastModifiedBy>逍遥</cp:lastModifiedBy>
  <cp:lastPrinted>2001-02-09T04:16:00Z</cp:lastPrinted>
  <dcterms:modified xsi:type="dcterms:W3CDTF">2023-11-08T18:02:21Z</dcterms:modified>
  <dc:title>三、需求规格说明书</dc:title>
  <cp:revision>43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78A83F62334F4C2E95FFD65F42534F94_12</vt:lpwstr>
  </property>
</Properties>
</file>