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软件组成：数据 程序 文档 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软件分类：支撑 可复用 应用 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软件危机：软件开发和维护中出现的一系列困难和挑战，导致软件项目无法按时交付，超出预算、质量不可靠或无法满足用户需求的现象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软件危机的主要表现：软件的发展速度远远滞后于硬件的发展速度，不能满足社</w:t>
      </w:r>
      <w:bookmarkStart w:id="0" w:name="_GoBack"/>
      <w:bookmarkEnd w:id="0"/>
      <w:r>
        <w:rPr>
          <w:rFonts w:hint="eastAsia"/>
          <w:lang w:val="en-US" w:eastAsia="zh-CN"/>
        </w:rPr>
        <w:t>会日益增长的软件需求，软件开发周期长、成本高、质量差、维护困难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软件工程方法学三要素：方法 过程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三个时期：软件定义（问题定义、可行性研究、需求分析） 软件开发（概要设计、详细设计、编码、测试） 运行维护（改正性维护、适应性维护、完善性维护、预防性维护）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八个阶段：问题定义 可行性研究（技术  操作  经济  社会因素 法律  ） 需求分析 软件设计（概要设计、详细设计） 程序编码 单元测试 集成测试 系统测试 运行维护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软件工具分类：支持软件开发过程的工具  支持软件维护过程的工具 支持软件管理过程和支持过程的工具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软件工程知识体系三类领域知识：软件工程管理类 软件生存期过程类 软件工程基础类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软件生存期模型：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瀑布模型 文档驱动  适用于需求明确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快速原型模型 用户驱动 适用于需求模糊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增量模型 构件驱动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螺旋模型 风险驱动 螺旋模型=瀑布模型+快速原型模型+风险分析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喷泉模型 对象驱动 适用于面向对象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统一过程 用例驱动 （初始阶段、细化阶段、构建阶段、移交阶段）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基于构建的开发模型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采用构件提高效率 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敏捷过程 快速响应变化 以人为导向   极限编程（策划、设计、编码、测试）：敏捷高效低风险  结对编程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获取具体需求：与用户交流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现有产品或竞争产品的描述文档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系统需求规格说明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市场调查和用户调查问卷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观察用户如何工作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当前系统问题报告和改进要求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需求工程：需求开发（需求调查、需求分析、需求定义）、需求管理（需求确认、需求跟踪、需求变更管理）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结构化分析模型：数据模型（实体联系图（E-R图））、功能模型（数据流图（DFD））、行为模型（（状态转换图（STD）））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数据流图：加工、实体、数据存储、数据流   每个处理至少包含一个输入流和一个输出流（黑洞、奇迹、灰洞）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SRS：软件需求规格说明书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DRD:数据规格说明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两者都需要完整性 无歧义性 一致性 可验证性 可修改性 可追踪性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现实性   有效性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软件设计分为概要设计 详细设计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软件设计五项原则：分而治之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问题分解各个击破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模块独立性（高内聚、低耦合）</w:t>
      </w:r>
    </w:p>
    <w:p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提高抽象层次</w:t>
      </w:r>
    </w:p>
    <w:p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复用性设计</w:t>
      </w:r>
    </w:p>
    <w:p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灵活性设计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C/S三层体系结构 表示层 应用逻辑层 数据存储层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详细设计：模块设计 接口设计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概要设计：体系结构设计 数据设计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典型数据流类型：变换型数据流（IPO） 事务性数据流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内聚：功能内聚 信息内聚 通信内聚 过程内聚 时间内聚 逻辑内聚 巧合内聚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耦合：非直接耦合 数据耦合 标记耦合 控制耦合 外部耦合 公共耦合 内容耦合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软件模块结构的改进方法：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模块功能的完善化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消除重复功能，改善软件结构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模块的作用域应该在控制域之内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尽可能减少高扇出结构，随着深度增大扇入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避免和减少使用病态连接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模块的大小要适中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接口设计黄金三原则：用户控制界面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减少用户记忆负担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保持界面一致性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好看：视觉的美观性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好用：交互的易用性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UML关系：依赖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泛化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面向对象三种分析模型：功能模型（用例模型）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静态模型（对象模型）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动态模型（交互）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面向对象设计四部分：类设计 数据库设计 接口设计 架构设计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对象模型5各层次：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主题层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类-对象层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服务层   能干什么事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区分实体类 边界类 控制类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C/S三层体系结构（服务器、客户机、网络）：表示层 应用逻辑层 数据层（通信效率并不高）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MVC:M(模型model)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V（视图view）C（控制器contrl）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面向对象设计准则：模块化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抽象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信息隐藏</w:t>
      </w:r>
    </w:p>
    <w:p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弱耦合</w:t>
      </w:r>
    </w:p>
    <w:p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强内聚</w:t>
      </w:r>
    </w:p>
    <w:p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系统分解p197：对于系统分解要求高内聚低耦合，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人机交互部分设计：p201  用户界面设计步骤：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任务管理部分设计：主要包括任务的选择和调整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常见任务：事件驱动型 时钟驱动型 优先任务 关键任务 协调任务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编程语言选择考虑因素：应用领域  系统用户的要求  编程语言自身功能  编码和维护成本和开发环境  编程人员技能  软件可移植性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程序设计风格：源程序文档化（标识符的命名、程序的注释、空格、空行和移行）、数据说明标准化、语句结构简单化、输入/输出规范化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第十章：软件测试方法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什么是软件测试：在软件投入生产使用前，对软件需求分析，设计规格说明和编码的最终审查。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软件测试的目的和原则：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目的1，测试是软件执行过程，目的在于发现错误2.一个好的测试用例能够检测出未出现过的错误3.一个成功的测试时发现了从未发生过的错误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：1.把“尽早的不断地测试”作为软件开发者的座右明2。测试用例用该有测试输入数据和预期输出结果两部分3、程序员避免检查自己的程序4、设计测试用例应当包括合理输入条件和不合理输入条件5、注意测试集群现象，坚持测试吗，不要过早认为没有错误6、严格执行测试计划7、对每个测试结果全面检查8、妥善保管测试计划测试用例出错统计最终分析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软件测试对象：并不等于测试程序。软件测试应贯穿于软件定义与开发的整个期间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黑盒测试（等价类划分、边界值分析、错误推测、判定表法）和白盒测试（逻辑覆盖语句覆盖、判定覆盖、条件覆盖、判定条件覆盖、条件组合覆盖）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程序环路复杂性V(G)=P+1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软件测试策略：单元测试 组装测试 确认测试 系统测试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单元测试步骤：驱动模块 桩模块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确认测试：（站在用户角度）1、进行有效性测试（黑盒）2、软件配置复查3、α测试和β测试，α为内测（受控测试），β公测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软件维护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软件维护定义：在软件运行/维护阶段对软件产品进行的修改就是维护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维护四种类型（软件维护策略）：1、改正性（交付之后发现的错误进行改正）（修复错误和缺陷）2、适应性（外部环境变化，进行扩展功能增强性能，更新）（适应变化需求）3、完善性（用户提出新的功能，对软件进行的改善加工）（改建性能和效率）4、预防性（提高可维护性，为下一步改进打下基础）（更新和升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影响维护因素：可理解性 可修改性 可测试性 可移植性 可复用性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逆向工程：逆向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软件维护性定义：可理解性、可修改性、可测试性、可移植性、可复用性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CMM：capability maturity model能力成熟度模型的缩写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CMMI：初始级-已管理级-已定义级-已量化管理级-持续优化级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GB国标T国家推荐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GB国标Z国家指导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国际标准-国家-行业-地区-企业-项目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五大过程组：启动、规划、执行、控制、收尾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4P：人（Person）、产品（Product）、过程（Process）、项目（Project）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十大知识领域：时间、质量、成本、范围、人力资源、沟通、风险、项目干系人、整体、采购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软件开发成本估算：专家判定（Delphi法）：E=（最大值+最小值+4*最可能值）/6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软件配置管理要开展的活动包括：配置标识、配置控制、配置状态报告、配置评价以及发布管理和交付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软件配置项：1、与合同、过程、计划和产品有关的文档及数据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源代码、目标代码和可执行代码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相关的产品，包括软件工具、库内的可复用软件、外购软件及顾客提供的</w:t>
      </w:r>
      <w:r>
        <w:rPr>
          <w:rFonts w:hint="eastAsia"/>
          <w:lang w:val="en-US" w:eastAsia="zh-CN"/>
        </w:rPr>
        <w:tab/>
        <w:t xml:space="preserve">   软件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基线：通过正式复审的软件配置项叫做基线，基线是可以修改的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6AC32"/>
    <w:multiLevelType w:val="singleLevel"/>
    <w:tmpl w:val="9416AC3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C7147F8"/>
    <w:multiLevelType w:val="singleLevel"/>
    <w:tmpl w:val="4C7147F8"/>
    <w:lvl w:ilvl="0" w:tentative="0">
      <w:start w:val="1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3A463474"/>
    <w:rsid w:val="02A163DC"/>
    <w:rsid w:val="2A0D7762"/>
    <w:rsid w:val="3A463474"/>
    <w:rsid w:val="779E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2024-01-09T15:40:00Z</dcterms:created>
  <dc:creator>大聪明</dc:creator>
  <cp:lastModifiedBy>逍遥</cp:lastModifiedBy>
  <dcterms:modified xsi:type="dcterms:W3CDTF">2024-01-09T20:16:20Z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0B049F749A934EFEB83FCE91CA8A6F44_13</vt:lpwstr>
  </property>
</Properties>
</file>