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　　（1）正确理解主观能动性和客观规律性的关系：首先尊重客观规律是发挥主观能动性的前提；其次，在尊重客观规律的基础上，要充分发挥主观能动性。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（2）中国梦的本质内涵是实现国家富强、民族振兴、人民幸福。实现中国梦的前提就是人们要正确发挥主观能动作用，首先，从实际出发，努力认识和把握事物的发展规律。其次，实践是发挥人的主观能动作用的基本途径。最后，主观能动作用的发挥，还依赖于一定的物质条件和物质手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（3）中国梦的实现是阶段性与连续性相统一的过程，需要付出长期的艰苦努力。中国梦的实现需要坚持正确的方向、道路和全体中国人的共同努力。实现中国梦必须走中国道路，这就是中国特色社会主义道路，必须弘扬中国精神。只有人人从自己做起，又能紧密团结，万众一心，汇集起不可战胜的磅礴力量，中国梦才能实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（4）尊重客观规律性要求人们，要坚持从实际出发，实事求是，就是要从中国社会主义初级阶段的国情出发。对于青年学生来说，就是要树立脚踏实地，求真务实的学风，努力科学文化知识，为将来服务社会、建设国家打下坚实的知识基础。人们的实践活动越是建立在尊重客观规律的基础上，主观能性也就发挥得越充分，越有效，反之，则一定会受挫折和失败。</w:t>
      </w:r>
    </w:p>
    <w:p>
      <w:pPr>
        <w:numPr>
          <w:numId w:val="0"/>
        </w:numPr>
        <w:ind w:firstLine="384" w:firstLineChars="20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学习和掌握唯物辨法的科学思维方法，就是要我们在实践中不断增强思维能力，特别是不断增强辨证思维能力，历史思维能力，战略思维能力，底线思维能力和创新思维能力：</w:t>
      </w:r>
      <w:bookmarkStart w:id="0" w:name="_GoBack"/>
      <w:bookmarkEnd w:id="0"/>
    </w:p>
    <w:p>
      <w:pPr>
        <w:numPr>
          <w:ilvl w:val="0"/>
          <w:numId w:val="1"/>
        </w:numPr>
        <w:ind w:firstLine="384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辨证思维能力；培养和提高辨证思维能力，就要认真学习辩证唯物主义，全面、系统、准确的掌握联系和发展中的荃本观点，基本环节和垂本规律，将其自觉地体现和运用于思维当中：</w:t>
      </w:r>
    </w:p>
    <w:p>
      <w:pPr>
        <w:numPr>
          <w:ilvl w:val="0"/>
          <w:numId w:val="1"/>
        </w:numPr>
        <w:ind w:left="0" w:leftChars="0" w:firstLine="384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历史思维能力；提高历史思维能力，就要加强对中国历史，党史国史，社会主义发展史和世界历史的学习，深刻总结历史经验，把握历史规律，认清历史趋势，坚定中国特色社会主义方向，在对历史的深入思考中，不断提高我们的认识能力，惰神境界和实践水平。</w:t>
      </w:r>
    </w:p>
    <w:p>
      <w:pPr>
        <w:numPr>
          <w:ilvl w:val="0"/>
          <w:numId w:val="1"/>
        </w:numPr>
        <w:ind w:left="0" w:leftChars="0" w:firstLine="384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战略思维能力；要求我们不断开阔视野，培养博大胸襟，紧跟时代前进步伐，学会站在战略和全局的商度观察和处理问题，通过纷繁复杂的表面现象把握事物的本质和发展的规律，做到既抓住重点又统筹兼顾，既立足当前又放眼长远，既熟悉国情又把握世情，在原则上坚定立场不动摇，在整体性方向性抉择面前冷静观察，谨慎从事，谋定而后动。</w:t>
      </w:r>
    </w:p>
    <w:p>
      <w:pPr>
        <w:numPr>
          <w:ilvl w:val="0"/>
          <w:numId w:val="1"/>
        </w:numPr>
        <w:ind w:left="0" w:leftChars="0" w:firstLine="384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底线思维能力；一方面，严守原则，不仅要画清底线，更要坚守底线，不能踩红线、越底线，踩雷区，比如说不能突破主权的底线，法律的底线等，总之要守住做人，处事，用权，交友的底线“受带惕，明底线，知敬畏，主动在思想上画出红线，在行为上明确界限，真正敬法畏纪，遵守规矩：另一方面，要以积极的态度研判风险，防患未然，牢牢掌握战略主动权，坚定信心，以实际行动化解风险，变挑战为机遇，追求最佳结果，另外，坚持庆线思维要做戮居安思危，增强优患意识，要做好应付最坏局面的思想准备，见微知著，未雨绸缪，增强前瞻意识 </w:t>
      </w:r>
    </w:p>
    <w:p>
      <w:pPr>
        <w:numPr>
          <w:numId w:val="0"/>
        </w:numPr>
        <w:ind w:firstLine="576" w:firstLineChars="30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（5）创新思维能力；要求我们有敢为人先的锐气，打破迷佑经验，迷信本本，迷信权威的惯性思维，摒弃不合时宜的旧观念，以思想认识的新飞跃打开工作的新局面。在不断提商创新思维能力的基础上，坚定不移贯彻包括创新发展理念在内的新发展理念，我们党就一定能够领导和团结全国各族人民，实现两个一百年奋斗目标，实现中华名族的伟大复兴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C46C8"/>
    <w:multiLevelType w:val="singleLevel"/>
    <w:tmpl w:val="5FFC46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2021-11-08T08:54:11Z</dcterms:created>
  <dc:creator>29905</dc:creator>
  <cp:lastModifiedBy>逍遥</cp:lastModifiedBy>
  <dcterms:modified xsi:type="dcterms:W3CDTF">2021-11-08T09:28:04Z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3E0A1EC4CF0D4602B961E6463226D4F2</vt:lpwstr>
  </property>
</Properties>
</file>