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Trauma &amp; Orthopaedics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S11 - Polytrauma (RTC) - multiple teams</w:t>
      </w:r>
    </w:p>
    <w:p>
      <w:pPr>
        <w:spacing w:after="60"/>
      </w:pPr>
      <w:r>
        <w:rPr>
          <w:i/>
          <w:iCs/>
          <w:sz w:val="21"/>
          <w:szCs w:val="21"/>
        </w:rPr>
        <w:t xml:space="preserve">Restrained driver after a ~40 mph RTC with several injuries managed across orthopaedics, general surgery and thoracics.</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(12/05) 47M, restrained driver, RTC ~40mph. Trauma call. Injuries: closed</w:t>
      </w:r>
    </w:p>
    <w:p>
      <w:pPr>
        <w:spacing w:after="0" w:line="252"/>
      </w:pPr>
      <w:r>
        <w:rPr>
          <w:rFonts w:ascii="Courier New" w:cs="Courier New" w:eastAsia="Courier New" w:hAnsi="Courier New"/>
          <w:color w:val="000000"/>
          <w:sz w:val="17"/>
          <w:szCs w:val="17"/>
        </w:rPr>
        <w:t xml:space="preserve">left tibial shaft fracture, grade II splenic laceration (CT, stable), L 7-9 rib</w:t>
      </w:r>
    </w:p>
    <w:p>
      <w:pPr>
        <w:spacing w:after="0" w:line="252"/>
      </w:pPr>
      <w:r>
        <w:rPr>
          <w:rFonts w:ascii="Courier New" w:cs="Courier New" w:eastAsia="Courier New" w:hAnsi="Courier New"/>
          <w:color w:val="000000"/>
          <w:sz w:val="17"/>
          <w:szCs w:val="17"/>
        </w:rPr>
        <w:t xml:space="preserve">fractures + small haemothorax (chest drain), undisplaced L1 transverse process</w:t>
      </w:r>
    </w:p>
    <w:p>
      <w:pPr>
        <w:spacing w:after="0" w:line="252"/>
      </w:pPr>
      <w:r>
        <w:rPr>
          <w:rFonts w:ascii="Courier New" w:cs="Courier New" w:eastAsia="Courier New" w:hAnsi="Courier New"/>
          <w:color w:val="000000"/>
          <w:sz w:val="17"/>
          <w:szCs w:val="17"/>
        </w:rPr>
        <w:t xml:space="preserve">fractures. GCS 15 throughout. Pelvis/spine otherwise clear. For resus.</w:t>
      </w:r>
    </w:p>
    <w:p>
      <w:pPr>
        <w:spacing w:after="0" w:line="252"/>
      </w:pPr>
      <w:r>
        <w:rPr>
          <w:rFonts w:ascii="Courier New" w:cs="Courier New" w:eastAsia="Courier New" w:hAnsi="Courier New"/>
          <w:color w:val="000000"/>
          <w:sz w:val="17"/>
          <w:szCs w:val="17"/>
        </w:rPr>
        <w:t xml:space="preserve">Ortho: tibia for IM nailing. General surgery: splenic injury non-operative,</w:t>
      </w:r>
    </w:p>
    <w:p>
      <w:pPr>
        <w:spacing w:after="0" w:line="252"/>
      </w:pPr>
      <w:r>
        <w:rPr>
          <w:rFonts w:ascii="Courier New" w:cs="Courier New" w:eastAsia="Courier New" w:hAnsi="Courier New"/>
          <w:color w:val="000000"/>
          <w:sz w:val="17"/>
          <w:szCs w:val="17"/>
        </w:rPr>
        <w:t xml:space="preserve">serial obs/Hb. Chest drain by resp/thoracics.</w:t>
      </w:r>
    </w:p>
    <w:p>
      <w:pPr>
        <w:spacing w:after="0" w:line="252"/>
      </w:pPr>
      <w:r>
        <w:rPr>
          <w:rFonts w:ascii="Courier New" w:cs="Courier New" w:eastAsia="Courier New" w:hAnsi="Courier New"/>
          <w:color w:val="000000"/>
          <w:sz w:val="17"/>
          <w:szCs w:val="17"/>
        </w:rPr>
        <w:t xml:space="preserve">Day 2 (13/05) IM nail left tibia done. Splenic obs stable, Hb stable. Chest drain</w:t>
      </w:r>
    </w:p>
    <w:p>
      <w:pPr>
        <w:spacing w:after="0" w:line="252"/>
      </w:pPr>
      <w:r>
        <w:rPr>
          <w:rFonts w:ascii="Courier New" w:cs="Courier New" w:eastAsia="Courier New" w:hAnsi="Courier New"/>
          <w:color w:val="000000"/>
          <w:sz w:val="17"/>
          <w:szCs w:val="17"/>
        </w:rPr>
        <w:t xml:space="preserve">draining, lung re-expanding.</w:t>
      </w:r>
    </w:p>
    <w:p>
      <w:pPr>
        <w:spacing w:after="0" w:line="252"/>
      </w:pPr>
      <w:r>
        <w:rPr>
          <w:rFonts w:ascii="Courier New" w:cs="Courier New" w:eastAsia="Courier New" w:hAnsi="Courier New"/>
          <w:color w:val="000000"/>
          <w:sz w:val="17"/>
          <w:szCs w:val="17"/>
        </w:rPr>
        <w:t xml:space="preserve">Day 4 (15/05) Chest drain removed, CXR satisfactory. Mobilising with physio,</w:t>
      </w:r>
    </w:p>
    <w:p>
      <w:pPr>
        <w:spacing w:after="0" w:line="252"/>
      </w:pPr>
      <w:r>
        <w:rPr>
          <w:rFonts w:ascii="Courier New" w:cs="Courier New" w:eastAsia="Courier New" w:hAnsi="Courier New"/>
          <w:color w:val="000000"/>
          <w:sz w:val="17"/>
          <w:szCs w:val="17"/>
        </w:rPr>
        <w:t xml:space="preserve">partial weight-bear left leg per ortho. Hb stable, repeat CT spleen improving.</w:t>
      </w:r>
    </w:p>
    <w:p>
      <w:pPr>
        <w:spacing w:after="0" w:line="252"/>
      </w:pPr>
      <w:r>
        <w:rPr>
          <w:rFonts w:ascii="Courier New" w:cs="Courier New" w:eastAsia="Courier New" w:hAnsi="Courier New"/>
          <w:color w:val="000000"/>
          <w:sz w:val="17"/>
          <w:szCs w:val="17"/>
        </w:rPr>
        <w:t xml:space="preserve">Day 6 (17/05) Stable across all injuries. Fit for discharge. VTE prophylaxis</w:t>
      </w:r>
    </w:p>
    <w:p>
      <w:pPr>
        <w:spacing w:after="0" w:line="252"/>
      </w:pPr>
      <w:r>
        <w:rPr>
          <w:rFonts w:ascii="Courier New" w:cs="Courier New" w:eastAsia="Courier New" w:hAnsi="Courier New"/>
          <w:color w:val="000000"/>
          <w:sz w:val="17"/>
          <w:szCs w:val="17"/>
        </w:rPr>
        <w:t xml:space="preserve">(enoxaparin) given inpatient; continue per ortho. TTOs: analgesia, enoxaparin.</w:t>
      </w:r>
    </w:p>
    <w:p>
      <w:pPr>
        <w:spacing w:after="0" w:line="252"/>
      </w:pPr>
      <w:r>
        <w:rPr>
          <w:rFonts w:ascii="Courier New" w:cs="Courier New" w:eastAsia="Courier New" w:hAnsi="Courier New"/>
          <w:color w:val="000000"/>
          <w:sz w:val="17"/>
          <w:szCs w:val="17"/>
        </w:rPr>
        <w:t xml:space="preserve">Follow-up: ortho fracture clinic 2/52, general surgery telephone review re spleen</w:t>
      </w:r>
    </w:p>
    <w:p>
      <w:pPr>
        <w:spacing w:after="0" w:line="252"/>
      </w:pPr>
      <w:r>
        <w:rPr>
          <w:rFonts w:ascii="Courier New" w:cs="Courier New" w:eastAsia="Courier New" w:hAnsi="Courier New"/>
          <w:color w:val="000000"/>
          <w:sz w:val="17"/>
          <w:szCs w:val="17"/>
        </w:rPr>
        <w:t xml:space="preserve">6/52 + splenic vaccination advice, resp/thoracic no routine f/u. Pneumococcal/Hib/</w:t>
      </w:r>
    </w:p>
    <w:p>
      <w:pPr>
        <w:spacing w:after="0" w:line="252"/>
      </w:pPr>
      <w:r>
        <w:rPr>
          <w:rFonts w:ascii="Courier New" w:cs="Courier New" w:eastAsia="Courier New" w:hAnsi="Courier New"/>
          <w:color w:val="000000"/>
          <w:sz w:val="17"/>
          <w:szCs w:val="17"/>
        </w:rPr>
        <w:t xml:space="preserve">MenACWY vaccination + prophylaxis advice given for splenic injury.</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Marcus Bell | DOB: 09/06/1978 (47y) | NHS No: 890 123 4567 | Hosp No: H8901234</w:t>
      </w:r>
    </w:p>
    <w:p>
      <w:pPr>
        <w:spacing w:after="0" w:line="252"/>
      </w:pPr>
      <w:r>
        <w:rPr>
          <w:rFonts w:ascii="Arial" w:cs="Arial" w:eastAsia="Arial" w:hAnsi="Arial"/>
          <w:color w:val="000000"/>
          <w:sz w:val="19"/>
          <w:szCs w:val="19"/>
        </w:rPr>
        <w:t xml:space="preserve">Admitted: 12/05/2026 | Discharged: 17/05/2026</w:t>
      </w:r>
    </w:p>
    <w:p>
      <w:pPr>
        <w:spacing w:after="0" w:line="252"/>
      </w:pPr>
      <w:r>
        <w:rPr>
          <w:rFonts w:ascii="Arial" w:cs="Arial" w:eastAsia="Arial" w:hAnsi="Arial"/>
          <w:color w:val="000000"/>
          <w:sz w:val="19"/>
          <w:szCs w:val="19"/>
        </w:rPr>
        <w:t xml:space="preserve">Specialty: Trauma &amp; Orthopaedics (with General Surgery and Thoracics)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Polytrauma following a road traffic collision (restrained driver, ~40 mph).</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Closed left tibial shaft fracture</w:t>
      </w:r>
    </w:p>
    <w:p>
      <w:pPr>
        <w:spacing w:after="0" w:line="252"/>
      </w:pPr>
      <w:r>
        <w:rPr>
          <w:rFonts w:ascii="Arial" w:cs="Arial" w:eastAsia="Arial" w:hAnsi="Arial"/>
          <w:color w:val="000000"/>
          <w:sz w:val="19"/>
          <w:szCs w:val="19"/>
        </w:rPr>
        <w:t xml:space="preserve">Secondary: Grade II splenic laceration (managed non-operatively); left 7th-9th rib</w:t>
      </w:r>
    </w:p>
    <w:p>
      <w:pPr>
        <w:spacing w:after="0" w:line="252"/>
      </w:pPr>
      <w:r>
        <w:rPr>
          <w:rFonts w:ascii="Arial" w:cs="Arial" w:eastAsia="Arial" w:hAnsi="Arial"/>
          <w:color w:val="000000"/>
          <w:sz w:val="19"/>
          <w:szCs w:val="19"/>
        </w:rPr>
        <w:t xml:space="preserve">fractures with small haemothorax (chest drain); undisplaced L1 transverse process fractures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CT: grade II splenic laceration (haemodynamically stable, serial haemoglobin stable;</w:t>
      </w:r>
    </w:p>
    <w:p>
      <w:pPr>
        <w:spacing w:after="0" w:line="252"/>
      </w:pPr>
      <w:r>
        <w:rPr>
          <w:rFonts w:ascii="Arial" w:cs="Arial" w:eastAsia="Arial" w:hAnsi="Arial"/>
          <w:color w:val="000000"/>
          <w:sz w:val="19"/>
          <w:szCs w:val="19"/>
        </w:rPr>
        <w:t xml:space="preserve">repeat CT improving). CXR: lung re-expansion after chest drain. GCS 15 throughout.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 Orthopaedics: intramedullary nailing of the left tibia; partial weight-bearing.</w:t>
      </w:r>
    </w:p>
    <w:p>
      <w:pPr>
        <w:spacing w:after="0" w:line="252"/>
      </w:pPr>
      <w:r>
        <w:rPr>
          <w:rFonts w:ascii="Arial" w:cs="Arial" w:eastAsia="Arial" w:hAnsi="Arial"/>
          <w:color w:val="000000"/>
          <w:sz w:val="19"/>
          <w:szCs w:val="19"/>
        </w:rPr>
        <w:t xml:space="preserve">- General surgery: non-operative management of the splenic laceration with serial</w:t>
      </w:r>
    </w:p>
    <w:p>
      <w:pPr>
        <w:spacing w:after="0" w:line="252"/>
      </w:pPr>
      <w:r>
        <w:rPr>
          <w:rFonts w:ascii="Arial" w:cs="Arial" w:eastAsia="Arial" w:hAnsi="Arial"/>
          <w:color w:val="000000"/>
          <w:sz w:val="19"/>
          <w:szCs w:val="19"/>
        </w:rPr>
        <w:t xml:space="preserve">  observations and haemoglobin (stable).</w:t>
      </w:r>
    </w:p>
    <w:p>
      <w:pPr>
        <w:spacing w:after="0" w:line="252"/>
      </w:pPr>
      <w:r>
        <w:rPr>
          <w:rFonts w:ascii="Arial" w:cs="Arial" w:eastAsia="Arial" w:hAnsi="Arial"/>
          <w:color w:val="000000"/>
          <w:sz w:val="19"/>
          <w:szCs w:val="19"/>
        </w:rPr>
        <w:t xml:space="preserve">- Thoracics: chest drain for haemothorax, subsequently removed with satisfactory CXR.</w:t>
      </w:r>
    </w:p>
    <w:p>
      <w:pPr>
        <w:spacing w:after="0" w:line="252"/>
      </w:pPr>
      <w:r>
        <w:rPr>
          <w:rFonts w:ascii="Arial" w:cs="Arial" w:eastAsia="Arial" w:hAnsi="Arial"/>
          <w:color w:val="000000"/>
          <w:sz w:val="19"/>
          <w:szCs w:val="19"/>
        </w:rPr>
        <w:t xml:space="preserve">- Mobilising with physiotherapy. VTE prophylaxis with enoxaparin during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No change during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Enoxaparin prophylactic dose, subcutaneous OD (NEW) - continue per orthopaedic plan</w:t>
      </w:r>
    </w:p>
    <w:p>
      <w:pPr>
        <w:spacing w:after="0" w:line="252"/>
      </w:pPr>
      <w:r>
        <w:rPr>
          <w:rFonts w:ascii="Arial" w:cs="Arial" w:eastAsia="Arial" w:hAnsi="Arial"/>
          <w:color w:val="000000"/>
          <w:sz w:val="19"/>
          <w:szCs w:val="19"/>
        </w:rPr>
        <w:t xml:space="preserve">- Analgesia as prescribed (see TTO)</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 Orthopaedic fracture clinic in 2 weeks.</w:t>
      </w:r>
    </w:p>
    <w:p>
      <w:pPr>
        <w:spacing w:after="0" w:line="252"/>
      </w:pPr>
      <w:r>
        <w:rPr>
          <w:rFonts w:ascii="Arial" w:cs="Arial" w:eastAsia="Arial" w:hAnsi="Arial"/>
          <w:color w:val="000000"/>
          <w:sz w:val="19"/>
          <w:szCs w:val="19"/>
        </w:rPr>
        <w:t xml:space="preserve">- General surgery telephone review at 6 weeks regarding the spleen.</w:t>
      </w:r>
    </w:p>
    <w:p>
      <w:pPr>
        <w:spacing w:after="0" w:line="252"/>
      </w:pPr>
      <w:r>
        <w:rPr>
          <w:rFonts w:ascii="Arial" w:cs="Arial" w:eastAsia="Arial" w:hAnsi="Arial"/>
          <w:color w:val="000000"/>
          <w:sz w:val="19"/>
          <w:szCs w:val="19"/>
        </w:rPr>
        <w:t xml:space="preserve">- Thoracics: no routine follow-up.</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Support post-splenectomy-type prophylaxis advice (see below); review analgesia.</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Partial weight-bearing on the left leg per orthopaedics. Splenic injury advice:</w:t>
      </w:r>
    </w:p>
    <w:p>
      <w:pPr>
        <w:spacing w:after="0" w:line="252"/>
      </w:pPr>
      <w:r>
        <w:rPr>
          <w:rFonts w:ascii="Arial" w:cs="Arial" w:eastAsia="Arial" w:hAnsi="Arial"/>
          <w:color w:val="000000"/>
          <w:sz w:val="19"/>
          <w:szCs w:val="19"/>
        </w:rPr>
        <w:t xml:space="preserve">vaccinations (pneumococcal, Hib, MenACWY) and antibiotic prophylaxis advice given;</w:t>
      </w:r>
    </w:p>
    <w:p>
      <w:pPr>
        <w:spacing w:after="0" w:line="252"/>
      </w:pPr>
      <w:r>
        <w:rPr>
          <w:rFonts w:ascii="Arial" w:cs="Arial" w:eastAsia="Arial" w:hAnsi="Arial"/>
          <w:color w:val="000000"/>
          <w:sz w:val="19"/>
          <w:szCs w:val="19"/>
        </w:rPr>
        <w:t xml:space="preserve">seek urgent care with fever/signs of infection. Safety-net advice on delayed splenic</w:t>
      </w:r>
    </w:p>
    <w:p>
      <w:pPr>
        <w:spacing w:after="0" w:line="252"/>
      </w:pPr>
      <w:r>
        <w:rPr>
          <w:rFonts w:ascii="Arial" w:cs="Arial" w:eastAsia="Arial" w:hAnsi="Arial"/>
          <w:color w:val="000000"/>
          <w:sz w:val="19"/>
          <w:szCs w:val="19"/>
        </w:rPr>
        <w:t xml:space="preserve">bleeding (abdominal pain, dizziness).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 prophylactic enoxaparin commenced (trauma).</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2026-05-22T11:15:25.893Z</dcterms:created>
  <dcterms:modified xsi:type="dcterms:W3CDTF">2026-05-22T11:15:25.893Z</dcterms:modified>
</cp:coreProperties>
</file>

<file path=docProps/custom.xml><?xml version="1.0" encoding="utf-8"?>
<Properties xmlns="http://schemas.openxmlformats.org/officeDocument/2006/custom-properties" xmlns:vt="http://schemas.openxmlformats.org/officeDocument/2006/docPropsVTypes"/>
</file>