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Stroke Medicine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S14 - Acute ischaemic stroke (thrombolysed)</w:t>
      </w:r>
    </w:p>
    <w:p>
      <w:pPr>
        <w:spacing w:after="60"/>
      </w:pPr>
      <w:r>
        <w:rPr>
          <w:i/>
          <w:iCs/>
          <w:sz w:val="21"/>
          <w:szCs w:val="21"/>
        </w:rPr>
        <w:t xml:space="preserve">Thrombolysed ischaemic stroke with an antiplatelet-to-anticoagulant switch for AF, plus driving (DVLA) advice.</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(14/05) 74M, sudden R facial droop, R arm weakness, dysphasia, onset 1h ago.</w:t>
      </w:r>
    </w:p>
    <w:p>
      <w:pPr>
        <w:spacing w:after="0" w:line="252"/>
      </w:pPr>
      <w:r>
        <w:rPr>
          <w:rFonts w:ascii="Courier New" w:cs="Courier New" w:eastAsia="Courier New" w:hAnsi="Courier New"/>
          <w:color w:val="000000"/>
          <w:sz w:val="17"/>
          <w:szCs w:val="17"/>
        </w:rPr>
        <w:t xml:space="preserve">NIHSS 9. CT head no haemorrhage. Thrombolysed (alteplase) within window. Known AF -</w:t>
      </w:r>
    </w:p>
    <w:p>
      <w:pPr>
        <w:spacing w:after="0" w:line="252"/>
      </w:pPr>
      <w:r>
        <w:rPr>
          <w:rFonts w:ascii="Courier New" w:cs="Courier New" w:eastAsia="Courier New" w:hAnsi="Courier New"/>
          <w:color w:val="000000"/>
          <w:sz w:val="17"/>
          <w:szCs w:val="17"/>
        </w:rPr>
        <w:t xml:space="preserve">NOT previously anticoagulated (was on aspirin only). PMH: AF, HTN, T2DM. DH: aspirin</w:t>
      </w:r>
    </w:p>
    <w:p>
      <w:pPr>
        <w:spacing w:after="0" w:line="252"/>
      </w:pPr>
      <w:r>
        <w:rPr>
          <w:rFonts w:ascii="Courier New" w:cs="Courier New" w:eastAsia="Courier New" w:hAnsi="Courier New"/>
          <w:color w:val="000000"/>
          <w:sz w:val="17"/>
          <w:szCs w:val="17"/>
        </w:rPr>
        <w:t xml:space="preserve">75mg OD, amlodipine 10mg OD, metformin 1g BD. NKDA.</w:t>
      </w:r>
    </w:p>
    <w:p>
      <w:pPr>
        <w:spacing w:after="0" w:line="252"/>
      </w:pPr>
      <w:r>
        <w:rPr>
          <w:rFonts w:ascii="Courier New" w:cs="Courier New" w:eastAsia="Courier New" w:hAnsi="Courier New"/>
          <w:color w:val="000000"/>
          <w:sz w:val="17"/>
          <w:szCs w:val="17"/>
        </w:rPr>
        <w:t xml:space="preserve">Day 2 (15/05) Post-thrombolysis CT no bleed. NIHSS improving to 4. Swallow unsafe</w:t>
      </w:r>
    </w:p>
    <w:p>
      <w:pPr>
        <w:spacing w:after="0" w:line="252"/>
      </w:pPr>
      <w:r>
        <w:rPr>
          <w:rFonts w:ascii="Courier New" w:cs="Courier New" w:eastAsia="Courier New" w:hAnsi="Courier New"/>
          <w:color w:val="000000"/>
          <w:sz w:val="17"/>
          <w:szCs w:val="17"/>
        </w:rPr>
        <w:t xml:space="preserve">initially -&gt; SALT, NG feeding, then swallow recovered day 3. Resus discussed with</w:t>
      </w:r>
    </w:p>
    <w:p>
      <w:pPr>
        <w:spacing w:after="0" w:line="252"/>
      </w:pPr>
      <w:r>
        <w:rPr>
          <w:rFonts w:ascii="Courier New" w:cs="Courier New" w:eastAsia="Courier New" w:hAnsi="Courier New"/>
          <w:color w:val="000000"/>
          <w:sz w:val="17"/>
          <w:szCs w:val="17"/>
        </w:rPr>
        <w:t xml:space="preserve">patient (capacity intact) -&gt; wishes to remain for resus.</w:t>
      </w:r>
    </w:p>
    <w:p>
      <w:pPr>
        <w:spacing w:after="0" w:line="252"/>
      </w:pPr>
      <w:r>
        <w:rPr>
          <w:rFonts w:ascii="Courier New" w:cs="Courier New" w:eastAsia="Courier New" w:hAnsi="Courier New"/>
          <w:color w:val="000000"/>
          <w:sz w:val="17"/>
          <w:szCs w:val="17"/>
        </w:rPr>
        <w:t xml:space="preserve">Day 4 (17/05) Anticoagulation started for AF (apixaban) per stroke protocol timing;</w:t>
      </w:r>
    </w:p>
    <w:p>
      <w:pPr>
        <w:spacing w:after="0" w:line="252"/>
      </w:pPr>
      <w:r>
        <w:rPr>
          <w:rFonts w:ascii="Courier New" w:cs="Courier New" w:eastAsia="Courier New" w:hAnsi="Courier New"/>
          <w:color w:val="000000"/>
          <w:sz w:val="17"/>
          <w:szCs w:val="17"/>
        </w:rPr>
        <w:t xml:space="preserve">aspirin stopped. Mobilising, mild residual arm weakness. Early supported discharge team accept.</w:t>
      </w:r>
    </w:p>
    <w:p>
      <w:pPr>
        <w:spacing w:after="0" w:line="252"/>
      </w:pPr>
      <w:r>
        <w:rPr>
          <w:rFonts w:ascii="Courier New" w:cs="Courier New" w:eastAsia="Courier New" w:hAnsi="Courier New"/>
          <w:color w:val="000000"/>
          <w:sz w:val="17"/>
          <w:szCs w:val="17"/>
        </w:rPr>
        <w:t xml:space="preserve">Day 5 (18/05) Discharge. TTOs: apixaban 5mg BD (new), aspirin STOPPED, amlodipine</w:t>
      </w:r>
    </w:p>
    <w:p>
      <w:pPr>
        <w:spacing w:after="0" w:line="252"/>
      </w:pPr>
      <w:r>
        <w:rPr>
          <w:rFonts w:ascii="Courier New" w:cs="Courier New" w:eastAsia="Courier New" w:hAnsi="Courier New"/>
          <w:color w:val="000000"/>
          <w:sz w:val="17"/>
          <w:szCs w:val="17"/>
        </w:rPr>
        <w:t xml:space="preserve">10mg OD continued, atorvastatin 80mg ON (new, secondary prevention), metformin 1g</w:t>
      </w:r>
    </w:p>
    <w:p>
      <w:pPr>
        <w:spacing w:after="0" w:line="252"/>
      </w:pPr>
      <w:r>
        <w:rPr>
          <w:rFonts w:ascii="Courier New" w:cs="Courier New" w:eastAsia="Courier New" w:hAnsi="Courier New"/>
          <w:color w:val="000000"/>
          <w:sz w:val="17"/>
          <w:szCs w:val="17"/>
        </w:rPr>
        <w:t xml:space="preserve">BD continued. ESD/community stroke rehab. Stroke clinic 6/52. GP: BP, HbA1c.</w:t>
      </w:r>
    </w:p>
    <w:p>
      <w:pPr>
        <w:spacing w:after="0" w:line="252"/>
      </w:pPr>
      <w:r>
        <w:rPr>
          <w:rFonts w:ascii="Courier New" w:cs="Courier New" w:eastAsia="Courier New" w:hAnsi="Courier New"/>
          <w:color w:val="000000"/>
          <w:sz w:val="17"/>
          <w:szCs w:val="17"/>
        </w:rPr>
        <w:t xml:space="preserve">Driving: advised not to drive, must inform DVLA (1 month off driving min per rules).</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Raymond Clarke | DOB: 30/10/1951 (74y) | NHS No: 012 345 6789 | Hosp No: J0123456</w:t>
      </w:r>
    </w:p>
    <w:p>
      <w:pPr>
        <w:spacing w:after="0" w:line="252"/>
      </w:pPr>
      <w:r>
        <w:rPr>
          <w:rFonts w:ascii="Arial" w:cs="Arial" w:eastAsia="Arial" w:hAnsi="Arial"/>
          <w:color w:val="000000"/>
          <w:sz w:val="19"/>
          <w:szCs w:val="19"/>
        </w:rPr>
        <w:t xml:space="preserve">Admitted: 14/05/2026 | Discharged: 18/05/2026</w:t>
      </w:r>
    </w:p>
    <w:p>
      <w:pPr>
        <w:spacing w:after="0" w:line="252"/>
      </w:pPr>
      <w:r>
        <w:rPr>
          <w:rFonts w:ascii="Arial" w:cs="Arial" w:eastAsia="Arial" w:hAnsi="Arial"/>
          <w:color w:val="000000"/>
          <w:sz w:val="19"/>
          <w:szCs w:val="19"/>
        </w:rPr>
        <w:t xml:space="preserve">Specialty: Stroke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Sudden right facial droop, right arm weakness and dysphasia, onset one hour before arrival.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Acute ischaemic stroke (thrombolysed), NIHSS 9 at onset</w:t>
      </w:r>
    </w:p>
    <w:p>
      <w:pPr>
        <w:spacing w:after="0" w:line="252"/>
      </w:pPr>
      <w:r>
        <w:rPr>
          <w:rFonts w:ascii="Arial" w:cs="Arial" w:eastAsia="Arial" w:hAnsi="Arial"/>
          <w:color w:val="000000"/>
          <w:sz w:val="19"/>
          <w:szCs w:val="19"/>
        </w:rPr>
        <w:t xml:space="preserve">Secondary: Atrial fibrillation; hypertension; Type 2 diabetes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CT head: no haemorrhage (pre- and post-thrombolysis). NIHSS 9 -&gt; 4 with improvement.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Intravenous thrombolysis (alteplase) within the time window. Initial unsafe swallow</w:t>
      </w:r>
    </w:p>
    <w:p>
      <w:pPr>
        <w:spacing w:after="0" w:line="252"/>
      </w:pPr>
      <w:r>
        <w:rPr>
          <w:rFonts w:ascii="Arial" w:cs="Arial" w:eastAsia="Arial" w:hAnsi="Arial"/>
          <w:color w:val="000000"/>
          <w:sz w:val="19"/>
          <w:szCs w:val="19"/>
        </w:rPr>
        <w:t xml:space="preserve">managed with SALT assessment and NG feeding; swallow recovered by day 3.</w:t>
      </w:r>
    </w:p>
    <w:p>
      <w:pPr>
        <w:spacing w:after="0" w:line="252"/>
      </w:pPr>
      <w:r>
        <w:rPr>
          <w:rFonts w:ascii="Arial" w:cs="Arial" w:eastAsia="Arial" w:hAnsi="Arial"/>
          <w:color w:val="000000"/>
          <w:sz w:val="19"/>
          <w:szCs w:val="19"/>
        </w:rPr>
        <w:t xml:space="preserve">Anticoagulation for AF commenced per stroke-protocol timing and aspirin stopped.</w:t>
      </w:r>
    </w:p>
    <w:p>
      <w:pPr>
        <w:spacing w:after="0" w:line="252"/>
      </w:pPr>
      <w:r>
        <w:rPr>
          <w:rFonts w:ascii="Arial" w:cs="Arial" w:eastAsia="Arial" w:hAnsi="Arial"/>
          <w:color w:val="000000"/>
          <w:sz w:val="19"/>
          <w:szCs w:val="19"/>
        </w:rPr>
        <w:t xml:space="preserve">Mobilising with mild residual right arm weakness. Accepted by the early supported</w:t>
      </w:r>
    </w:p>
    <w:p>
      <w:pPr>
        <w:spacing w:after="0" w:line="252"/>
      </w:pPr>
      <w:r>
        <w:rPr>
          <w:rFonts w:ascii="Arial" w:cs="Arial" w:eastAsia="Arial" w:hAnsi="Arial"/>
          <w:color w:val="000000"/>
          <w:sz w:val="19"/>
          <w:szCs w:val="19"/>
        </w:rPr>
        <w:t xml:space="preserve">discharge / community stroke rehabilitation team.</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Resuscitation was discussed with the patient (capacity intact)</w:t>
      </w:r>
    </w:p>
    <w:p>
      <w:pPr>
        <w:spacing w:after="0" w:line="252"/>
      </w:pPr>
      <w:r>
        <w:rPr>
          <w:rFonts w:ascii="Arial" w:cs="Arial" w:eastAsia="Arial" w:hAnsi="Arial"/>
          <w:color w:val="000000"/>
          <w:sz w:val="19"/>
          <w:szCs w:val="19"/>
        </w:rPr>
        <w:t xml:space="preserve">during admission; he wished to remain for resuscitation. (Discussed; status unchanged.)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Apixaban 5mg BD (NEW) - anticoagulation for AF (secondary stroke prevention)</w:t>
      </w:r>
    </w:p>
    <w:p>
      <w:pPr>
        <w:spacing w:after="0" w:line="252"/>
      </w:pPr>
      <w:r>
        <w:rPr>
          <w:rFonts w:ascii="Arial" w:cs="Arial" w:eastAsia="Arial" w:hAnsi="Arial"/>
          <w:color w:val="000000"/>
          <w:sz w:val="19"/>
          <w:szCs w:val="19"/>
        </w:rPr>
        <w:t xml:space="preserve">- Aspirin 75mg OD - STOPPED (replaced by anticoagulation)</w:t>
      </w:r>
    </w:p>
    <w:p>
      <w:pPr>
        <w:spacing w:after="0" w:line="252"/>
      </w:pPr>
      <w:r>
        <w:rPr>
          <w:rFonts w:ascii="Arial" w:cs="Arial" w:eastAsia="Arial" w:hAnsi="Arial"/>
          <w:color w:val="000000"/>
          <w:sz w:val="19"/>
          <w:szCs w:val="19"/>
        </w:rPr>
        <w:t xml:space="preserve">- Atorvastatin 80mg ON (NEW) - secondary prevention</w:t>
      </w:r>
    </w:p>
    <w:p>
      <w:pPr>
        <w:spacing w:after="0" w:line="252"/>
      </w:pPr>
      <w:r>
        <w:rPr>
          <w:rFonts w:ascii="Arial" w:cs="Arial" w:eastAsia="Arial" w:hAnsi="Arial"/>
          <w:color w:val="000000"/>
          <w:sz w:val="19"/>
          <w:szCs w:val="19"/>
        </w:rPr>
        <w:t xml:space="preserve">- Amlodipine 10mg OD (continued)</w:t>
      </w:r>
    </w:p>
    <w:p>
      <w:pPr>
        <w:spacing w:after="0" w:line="252"/>
      </w:pPr>
      <w:r>
        <w:rPr>
          <w:rFonts w:ascii="Arial" w:cs="Arial" w:eastAsia="Arial" w:hAnsi="Arial"/>
          <w:color w:val="000000"/>
          <w:sz w:val="19"/>
          <w:szCs w:val="19"/>
        </w:rPr>
        <w:t xml:space="preserve">- Metformin 1g BD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Early supported discharge / community stroke rehabilitation. Stroke clinic in 6 weeks.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Monitor blood pressure and HbA1c. Support secondary prevention.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Driving: advised not to drive and to inform the DVLA (minimum one month off driving</w:t>
      </w:r>
    </w:p>
    <w:p>
      <w:pPr>
        <w:spacing w:after="0" w:line="252"/>
      </w:pPr>
      <w:r>
        <w:rPr>
          <w:rFonts w:ascii="Arial" w:cs="Arial" w:eastAsia="Arial" w:hAnsi="Arial"/>
          <w:color w:val="000000"/>
          <w:sz w:val="19"/>
          <w:szCs w:val="19"/>
        </w:rPr>
        <w:t xml:space="preserve">per current rules). Stroke recovery and secondary-prevention information given.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(now anticoagulated for AF).</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2026-05-22T11:15:25.918Z</dcterms:created>
  <dcterms:modified xsi:type="dcterms:W3CDTF">2026-05-22T11:15:25.918Z</dcterms:modified>
</cp:coreProperties>
</file>

<file path=docProps/custom.xml><?xml version="1.0" encoding="utf-8"?>
<Properties xmlns="http://schemas.openxmlformats.org/officeDocument/2006/custom-properties" xmlns:vt="http://schemas.openxmlformats.org/officeDocument/2006/docPropsVTypes"/>
</file>