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05EB8"/>
          <w:sz w:val="40"/>
          <w:szCs w:val="40"/>
        </w:rPr>
        <w:t xml:space="preserve">AI Discharge Summary Assistant</w:t>
      </w:r>
    </w:p>
    <w:p>
      <w:pPr>
        <w:spacing w:after="40"/>
      </w:pPr>
      <w:r>
        <w:rPr>
          <w:b/>
          <w:bCs/>
          <w:sz w:val="30"/>
          <w:szCs w:val="30"/>
        </w:rPr>
        <w:t xml:space="preserve">Clinician Reviewer Pack</w:t>
      </w:r>
    </w:p>
    <w:p>
      <w:pPr>
        <w:spacing w:after="60"/>
      </w:pPr>
      <w:r>
        <w:rPr>
          <w:i/>
          <w:iCs/>
          <w:sz w:val="21"/>
          <w:szCs w:val="21"/>
        </w:rPr>
        <w:t xml:space="preserve">A second pair of eyes on the tool's draft discharge summaries. All data is synthetic - no real patients.</w:t>
      </w:r>
    </w:p>
    <w:p>
      <w:pPr>
        <w:spacing w:after="240"/>
      </w:pPr>
      <w:r>
        <w:rPr>
          <w:b/>
          <w:bCs/>
          <w:color w:val="005EB8"/>
          <w:sz w:val="21"/>
          <w:szCs w:val="21"/>
        </w:rPr>
        <w:t xml:space="preserve">Prepared for: Respiratory Medicine review (one scenario).</w:t>
      </w:r>
    </w:p>
    <w:p>
      <w:pPr>
        <w:pStyle w:val="Heading2"/>
      </w:pPr>
      <w:r>
        <w:t xml:space="preserve">How to review (please read first - 2 minutes)</w:t>
      </w:r>
    </w:p>
    <w:p>
      <w:pPr>
        <w:spacing w:after="120"/>
      </w:pPr>
      <w:r>
        <w:rPr>
          <w:b/>
          <w:bCs/>
        </w:rPr>
        <w:t xml:space="preserve">What this tool does. </w:t>
      </w:r>
      <w:r>
        <w:t xml:space="preserve">It turns a doctor's messy, abbreviated ward-round notes into three drafts: a structured discharge summary, a GP letter, and a plain-English version for the patient. Every output is a DRAFT for a clinician to check and sign - the tool never replaces clinical judgement.</w:t>
      </w:r>
    </w:p>
    <w:p>
      <w:pPr>
        <w:spacing w:after="120"/>
      </w:pPr>
      <w:r>
        <w:rPr>
          <w:b/>
          <w:bCs/>
        </w:rPr>
        <w:t xml:space="preserve">Your task. </w:t>
      </w:r>
      <w:r>
        <w:t xml:space="preserve">For each scenario you will see the original ward-round notes and the draft discharge summary the tool produced. Read the notes, then judge the draft: is it complete, accurate, and safe? Mark anything you would change. You are reviewing the clinical content (the structured summary); reading-age of the patient version is measured separately by formula, so you do not need to score that.</w:t>
      </w:r>
    </w:p>
    <w:p>
      <w:pPr>
        <w:spacing w:after="120"/>
      </w:pPr>
      <w:r>
        <w:rPr>
          <w:b/>
          <w:bCs/>
        </w:rPr>
        <w:t xml:space="preserve">The core rule we are testing. </w:t>
      </w:r>
      <w:r>
        <w:t xml:space="preserve">The tool is built to report only what the notes support and to write “Not documented” rather than guess. So an honest “Not documented” is the correct answer when the notes are silent - it is NOT a miss. Inventing a resuscitation status, a drug, a dose, or a diagnosis that the notes do not support is the most serious failure.</w:t>
      </w:r>
    </w:p>
    <w:p>
      <w:pPr>
        <w:spacing w:after="120"/>
      </w:pPr>
      <w:r>
        <w:rPr>
          <w:b/>
          <w:bCs/>
        </w:rPr>
        <w:t xml:space="preserve">How to mark. </w:t>
      </w:r>
      <w:r>
        <w:t xml:space="preserve">In each scoring grid, rate every row ✓ Good, ⚠ Concern, or ✗ Wrong, and add a comment where you have one. The five things we care about:</w:t>
      </w:r>
    </w:p>
    <w:p>
      <w:pPr>
        <w:pStyle w:val="ListParagraph"/>
        <w:numPr>
          <w:ilvl w:val="0"/>
          <w:numId w:val="2"/>
        </w:numPr>
      </w:pPr>
      <w:r>
        <w:rPr>
          <w:b/>
          <w:bCs/>
        </w:rPr>
        <w:t xml:space="preserve">Completeness </w:t>
      </w:r>
      <w:r>
        <w:t xml:space="preserve">- is any clinically important field missing?</w:t>
      </w:r>
    </w:p>
    <w:p>
      <w:pPr>
        <w:pStyle w:val="ListParagraph"/>
        <w:numPr>
          <w:ilvl w:val="0"/>
          <w:numId w:val="2"/>
        </w:numPr>
      </w:pPr>
      <w:r>
        <w:rPr>
          <w:b/>
          <w:bCs/>
        </w:rPr>
        <w:t xml:space="preserve">Accuracy / no fabrication </w:t>
      </w:r>
      <w:r>
        <w:t xml:space="preserve">- is anything asserted that the notes do not support?</w:t>
      </w:r>
    </w:p>
    <w:p>
      <w:pPr>
        <w:pStyle w:val="ListParagraph"/>
        <w:numPr>
          <w:ilvl w:val="0"/>
          <w:numId w:val="2"/>
        </w:numPr>
      </w:pPr>
      <w:r>
        <w:rPr>
          <w:b/>
          <w:bCs/>
        </w:rPr>
        <w:t xml:space="preserve">Resuscitation status </w:t>
      </w:r>
      <w:r>
        <w:t xml:space="preserve">- correct, and any change during admission clearly flagged?</w:t>
      </w:r>
    </w:p>
    <w:p>
      <w:pPr>
        <w:pStyle w:val="ListParagraph"/>
        <w:numPr>
          <w:ilvl w:val="0"/>
          <w:numId w:val="2"/>
        </w:numPr>
      </w:pPr>
      <w:r>
        <w:rPr>
          <w:b/>
          <w:bCs/>
        </w:rPr>
        <w:t xml:space="preserve">Medications </w:t>
      </w:r>
      <w:r>
        <w:t xml:space="preserve">- discharge list and changes (new / stopped / withheld / continued) correct and safe?</w:t>
      </w:r>
    </w:p>
    <w:p>
      <w:pPr>
        <w:pStyle w:val="ListParagraph"/>
        <w:numPr>
          <w:ilvl w:val="0"/>
          <w:numId w:val="2"/>
        </w:numPr>
      </w:pPr>
      <w:r>
        <w:rPr>
          <w:b/>
          <w:bCs/>
        </w:rPr>
        <w:t xml:space="preserve">Overall </w:t>
      </w:r>
      <w:r>
        <w:t xml:space="preserve">- bottom line: would you be willing to sign this draft?</w:t>
      </w:r>
    </w:p>
    <w:p>
      <w:pPr>
        <w:spacing w:after="120"/>
      </w:pPr>
      <w:r>
        <w:rPr>
          <w:b/>
          <w:bCs/>
        </w:rPr>
        <w:t xml:space="preserve">You do not need the “right answer”. </w:t>
      </w:r>
      <w:r>
        <w:t xml:space="preserve">Please mark up the draft from your own clinical judgement. Where your view differs from the draft, that is exactly the signal we want. You can do as many or as few scenarios as you like - those in your own specialty are most valuable. There is a companion Excel sheet if you would rather type your scores.</w:t>
      </w:r>
    </w:p>
    <w:p>
      <w:pPr>
        <w:spacing w:after="120"/>
      </w:pPr>
      <w:r>
        <w:rPr>
          <w:b/>
          <w:bCs/>
        </w:rPr>
        <w:t xml:space="preserve">Thank you. </w:t>
      </w:r>
      <w:r>
        <w:t xml:space="preserve">Your feedback hardens both the tool and our reference answers - a recent review like this already caught five errors in our own answer key.</w:t>
      </w:r>
    </w:p>
    <w:p>
      <w:pPr>
        <w:pStyle w:val="Heading1"/>
        <w:pageBreakBefore/>
      </w:pPr>
      <w:r>
        <w:t xml:space="preserve">S15 - COPD exacerbation with NIV (pre-existing DNACPR)</w:t>
      </w:r>
    </w:p>
    <w:p>
      <w:pPr>
        <w:spacing w:after="60"/>
      </w:pPr>
      <w:r>
        <w:rPr>
          <w:i/>
          <w:iCs/>
          <w:sz w:val="21"/>
          <w:szCs w:val="21"/>
        </w:rPr>
        <w:t xml:space="preserve">Infective COPD exacerbation with type 2 respiratory failure needing NIV; a community DNACPR/ReSPECT was already in place before admission and unchanged.</w:t>
      </w:r>
    </w:p>
    <w:p>
      <w:pPr>
        <w:pBdr>
          <w:bottom w:val="single" w:color="005EB8" w:sz="6" w:space="2"/>
        </w:pBdr>
        <w:spacing w:after="60" w:before="160"/>
      </w:pPr>
      <w:r>
        <w:rPr>
          <w:b/>
          <w:bCs/>
          <w:color w:val="005EB8"/>
          <w:sz w:val="21"/>
          <w:szCs w:val="21"/>
        </w:rPr>
        <w:t xml:space="preserve">WARD-ROUND NOTES (the input)</w:t>
      </w:r>
    </w:p>
    <w:p>
      <w:pPr>
        <w:spacing w:after="0" w:line="252"/>
      </w:pPr>
      <w:r>
        <w:rPr>
          <w:rFonts w:ascii="Courier New" w:cs="Courier New" w:eastAsia="Courier New" w:hAnsi="Courier New"/>
          <w:color w:val="000000"/>
          <w:sz w:val="17"/>
          <w:szCs w:val="17"/>
        </w:rPr>
        <w:t xml:space="preserve">Day 1 (16/05) 79F, known severe COPD (FEV1 30% predicted, home O2, prev ITU avoided</w:t>
      </w:r>
    </w:p>
    <w:p>
      <w:pPr>
        <w:spacing w:after="0" w:line="252"/>
      </w:pPr>
      <w:r>
        <w:rPr>
          <w:rFonts w:ascii="Courier New" w:cs="Courier New" w:eastAsia="Courier New" w:hAnsi="Courier New"/>
          <w:color w:val="000000"/>
          <w:sz w:val="17"/>
          <w:szCs w:val="17"/>
        </w:rPr>
        <w:t xml:space="preserve">by choice). PC: 4/7 increasing SOB, green sputum, wheeze. T 37.8, RR 28, sats 84% on</w:t>
      </w:r>
    </w:p>
    <w:p>
      <w:pPr>
        <w:spacing w:after="0" w:line="252"/>
      </w:pPr>
      <w:r>
        <w:rPr>
          <w:rFonts w:ascii="Courier New" w:cs="Courier New" w:eastAsia="Courier New" w:hAnsi="Courier New"/>
          <w:color w:val="000000"/>
          <w:sz w:val="17"/>
          <w:szCs w:val="17"/>
        </w:rPr>
        <w:t xml:space="preserve">home O2, pH 7.30 PaCO2 8.1 -&gt; type 2 resp failure. Started controlled O2, NIV,</w:t>
      </w:r>
    </w:p>
    <w:p>
      <w:pPr>
        <w:spacing w:after="0" w:line="252"/>
      </w:pPr>
      <w:r>
        <w:rPr>
          <w:rFonts w:ascii="Courier New" w:cs="Courier New" w:eastAsia="Courier New" w:hAnsi="Courier New"/>
          <w:color w:val="000000"/>
          <w:sz w:val="17"/>
          <w:szCs w:val="17"/>
        </w:rPr>
        <w:t xml:space="preserve">nebs, IV hydrocortisone then oral pred, IV then oral amoxicillin (per local). DH:</w:t>
      </w:r>
    </w:p>
    <w:p>
      <w:pPr>
        <w:spacing w:after="0" w:line="252"/>
      </w:pPr>
      <w:r>
        <w:rPr>
          <w:rFonts w:ascii="Courier New" w:cs="Courier New" w:eastAsia="Courier New" w:hAnsi="Courier New"/>
          <w:color w:val="000000"/>
          <w:sz w:val="17"/>
          <w:szCs w:val="17"/>
        </w:rPr>
        <w:t xml:space="preserve">Trelegy inhaler OD, salbutamol PRN, amlodipine 5mg OD. NKDA.</w:t>
      </w:r>
    </w:p>
    <w:p>
      <w:pPr>
        <w:spacing w:after="0" w:line="252"/>
      </w:pPr>
      <w:r>
        <w:rPr>
          <w:rFonts w:ascii="Courier New" w:cs="Courier New" w:eastAsia="Courier New" w:hAnsi="Courier New"/>
          <w:color w:val="000000"/>
          <w:sz w:val="17"/>
          <w:szCs w:val="17"/>
        </w:rPr>
        <w:t xml:space="preserve">Resus: PRE-EXISTING community DNACPR (ReSPECT) in place from before admission</w:t>
      </w:r>
    </w:p>
    <w:p>
      <w:pPr>
        <w:spacing w:after="0" w:line="252"/>
      </w:pPr>
      <w:r>
        <w:rPr>
          <w:rFonts w:ascii="Courier New" w:cs="Courier New" w:eastAsia="Courier New" w:hAnsi="Courier New"/>
          <w:color w:val="000000"/>
          <w:sz w:val="17"/>
          <w:szCs w:val="17"/>
        </w:rPr>
        <w:t xml:space="preserve">(advanced COPD, patient wishes). Documented, not changed. Ceiling of care = ward-</w:t>
      </w:r>
    </w:p>
    <w:p>
      <w:pPr>
        <w:spacing w:after="0" w:line="252"/>
      </w:pPr>
      <w:r>
        <w:rPr>
          <w:rFonts w:ascii="Courier New" w:cs="Courier New" w:eastAsia="Courier New" w:hAnsi="Courier New"/>
          <w:color w:val="000000"/>
          <w:sz w:val="17"/>
          <w:szCs w:val="17"/>
        </w:rPr>
        <w:t xml:space="preserve">based NIV, not for intubation (per ReSPECT + patient).</w:t>
      </w:r>
    </w:p>
    <w:p>
      <w:pPr>
        <w:spacing w:after="0" w:line="252"/>
      </w:pPr>
      <w:r>
        <w:rPr>
          <w:rFonts w:ascii="Courier New" w:cs="Courier New" w:eastAsia="Courier New" w:hAnsi="Courier New"/>
          <w:color w:val="000000"/>
          <w:sz w:val="17"/>
          <w:szCs w:val="17"/>
        </w:rPr>
        <w:t xml:space="preserve">Day 3 (18/05) Weaned off NIV, sats 88-90% on home O2 baseline. Improving.</w:t>
      </w:r>
    </w:p>
    <w:p>
      <w:pPr>
        <w:spacing w:after="0" w:line="252"/>
      </w:pPr>
      <w:r>
        <w:rPr>
          <w:rFonts w:ascii="Courier New" w:cs="Courier New" w:eastAsia="Courier New" w:hAnsi="Courier New"/>
          <w:color w:val="000000"/>
          <w:sz w:val="17"/>
          <w:szCs w:val="17"/>
        </w:rPr>
        <w:t xml:space="preserve">Day 5 (20/05) Back to baseline. Fit for discharge. Pred 30mg OD for 5 days total</w:t>
      </w:r>
    </w:p>
    <w:p>
      <w:pPr>
        <w:spacing w:after="0" w:line="252"/>
      </w:pPr>
      <w:r>
        <w:rPr>
          <w:rFonts w:ascii="Courier New" w:cs="Courier New" w:eastAsia="Courier New" w:hAnsi="Courier New"/>
          <w:color w:val="000000"/>
          <w:sz w:val="17"/>
          <w:szCs w:val="17"/>
        </w:rPr>
        <w:t xml:space="preserve">(complete course at home), complete oral amoxicillin course, inhaler technique</w:t>
      </w:r>
    </w:p>
    <w:p>
      <w:pPr>
        <w:spacing w:after="0" w:line="252"/>
      </w:pPr>
      <w:r>
        <w:rPr>
          <w:rFonts w:ascii="Courier New" w:cs="Courier New" w:eastAsia="Courier New" w:hAnsi="Courier New"/>
          <w:color w:val="000000"/>
          <w:sz w:val="17"/>
          <w:szCs w:val="17"/>
        </w:rPr>
        <w:t xml:space="preserve">reviewed, rescue pack supplied, smoking cessation discussed (ex-smoker). Resp clinic</w:t>
      </w:r>
    </w:p>
    <w:p>
      <w:pPr>
        <w:spacing w:after="0" w:line="252"/>
      </w:pPr>
      <w:r>
        <w:rPr>
          <w:rFonts w:ascii="Courier New" w:cs="Courier New" w:eastAsia="Courier New" w:hAnsi="Courier New"/>
          <w:color w:val="000000"/>
          <w:sz w:val="17"/>
          <w:szCs w:val="17"/>
        </w:rPr>
        <w:t xml:space="preserve">6/52, community resp team referral. GP: review after exacerbation.</w:t>
      </w:r>
    </w:p>
    <w:p>
      <w:pPr>
        <w:pBdr>
          <w:bottom w:val="single" w:color="005EB8" w:sz="6" w:space="2"/>
        </w:pBdr>
        <w:spacing w:after="60" w:before="160"/>
      </w:pPr>
      <w:r>
        <w:rPr>
          <w:b/>
          <w:bCs/>
          <w:color w:val="005EB8"/>
          <w:sz w:val="21"/>
          <w:szCs w:val="21"/>
        </w:rPr>
        <w:t xml:space="preserve">DRAFT DISCHARGE SUMMARY (please review this)</w:t>
      </w:r>
    </w:p>
    <w:p>
      <w:pPr>
        <w:spacing w:after="0" w:line="252"/>
      </w:pPr>
      <w:r>
        <w:rPr>
          <w:rFonts w:ascii="Arial" w:cs="Arial" w:eastAsia="Arial" w:hAnsi="Arial"/>
          <w:color w:val="000000"/>
          <w:sz w:val="19"/>
          <w:szCs w:val="19"/>
        </w:rPr>
        <w:t xml:space="preserve">Patient: Patricia Nolan | DOB: 07/02/1947 (79y) | NHS No: 123 456 7891 | Hosp No: K1234567</w:t>
      </w:r>
    </w:p>
    <w:p>
      <w:pPr>
        <w:spacing w:after="0" w:line="252"/>
      </w:pPr>
      <w:r>
        <w:rPr>
          <w:rFonts w:ascii="Arial" w:cs="Arial" w:eastAsia="Arial" w:hAnsi="Arial"/>
          <w:color w:val="000000"/>
          <w:sz w:val="19"/>
          <w:szCs w:val="19"/>
        </w:rPr>
        <w:t xml:space="preserve">Admitted: 16/05/2026 | Discharged: 20/05/2026</w:t>
      </w:r>
    </w:p>
    <w:p>
      <w:pPr>
        <w:spacing w:after="0" w:line="252"/>
      </w:pPr>
      <w:r>
        <w:rPr>
          <w:rFonts w:ascii="Arial" w:cs="Arial" w:eastAsia="Arial" w:hAnsi="Arial"/>
          <w:color w:val="000000"/>
          <w:sz w:val="19"/>
          <w:szCs w:val="19"/>
        </w:rPr>
        <w:t xml:space="preserve">Specialty: Respiratory Medicine</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PRESENTING COMPLAINT</w:t>
      </w:r>
    </w:p>
    <w:p>
      <w:pPr>
        <w:spacing w:after="0" w:line="252"/>
      </w:pPr>
      <w:r>
        <w:rPr>
          <w:rFonts w:ascii="Arial" w:cs="Arial" w:eastAsia="Arial" w:hAnsi="Arial"/>
          <w:color w:val="000000"/>
          <w:sz w:val="19"/>
          <w:szCs w:val="19"/>
        </w:rPr>
        <w:t xml:space="preserve">Four days of increasing breathlessness, green sputum and wheeze on a background of severe COPD.</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DIAGNOSIS</w:t>
      </w:r>
    </w:p>
    <w:p>
      <w:pPr>
        <w:spacing w:after="0" w:line="252"/>
      </w:pPr>
      <w:r>
        <w:rPr>
          <w:rFonts w:ascii="Arial" w:cs="Arial" w:eastAsia="Arial" w:hAnsi="Arial"/>
          <w:color w:val="000000"/>
          <w:sz w:val="19"/>
          <w:szCs w:val="19"/>
        </w:rPr>
        <w:t xml:space="preserve">Primary: Infective exacerbation of COPD with type 2 respiratory failure</w:t>
      </w:r>
    </w:p>
    <w:p>
      <w:pPr>
        <w:spacing w:after="0" w:line="252"/>
      </w:pPr>
      <w:r>
        <w:rPr>
          <w:rFonts w:ascii="Arial" w:cs="Arial" w:eastAsia="Arial" w:hAnsi="Arial"/>
          <w:color w:val="000000"/>
          <w:sz w:val="19"/>
          <w:szCs w:val="19"/>
        </w:rPr>
        <w:t xml:space="preserve">Secondary: Severe COPD (FEV1 30% predicted, home oxygen)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KEY INVESTIGATIONS</w:t>
      </w:r>
    </w:p>
    <w:p>
      <w:pPr>
        <w:spacing w:after="0" w:line="252"/>
      </w:pPr>
      <w:r>
        <w:rPr>
          <w:rFonts w:ascii="Arial" w:cs="Arial" w:eastAsia="Arial" w:hAnsi="Arial"/>
          <w:color w:val="000000"/>
          <w:sz w:val="19"/>
          <w:szCs w:val="19"/>
        </w:rPr>
        <w:t xml:space="preserve">On admission: SpO2 84% on home oxygen, pH 7.30, PaCO2 8.1 kPa (type 2 respiratory failure).</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TREATMENT DURING ADMISSION</w:t>
      </w:r>
    </w:p>
    <w:p>
      <w:pPr>
        <w:spacing w:after="0" w:line="252"/>
      </w:pPr>
      <w:r>
        <w:rPr>
          <w:rFonts w:ascii="Arial" w:cs="Arial" w:eastAsia="Arial" w:hAnsi="Arial"/>
          <w:color w:val="000000"/>
          <w:sz w:val="19"/>
          <w:szCs w:val="19"/>
        </w:rPr>
        <w:t xml:space="preserve">Controlled oxygen and non-invasive ventilation (weaned by day 3), nebulisers,</w:t>
      </w:r>
    </w:p>
    <w:p>
      <w:pPr>
        <w:spacing w:after="0" w:line="252"/>
      </w:pPr>
      <w:r>
        <w:rPr>
          <w:rFonts w:ascii="Arial" w:cs="Arial" w:eastAsia="Arial" w:hAnsi="Arial"/>
          <w:color w:val="000000"/>
          <w:sz w:val="19"/>
          <w:szCs w:val="19"/>
        </w:rPr>
        <w:t xml:space="preserve">corticosteroids (IV hydrocortisone then oral prednisolone) and antibiotics (IV then</w:t>
      </w:r>
    </w:p>
    <w:p>
      <w:pPr>
        <w:spacing w:after="0" w:line="252"/>
      </w:pPr>
      <w:r>
        <w:rPr>
          <w:rFonts w:ascii="Arial" w:cs="Arial" w:eastAsia="Arial" w:hAnsi="Arial"/>
          <w:color w:val="000000"/>
          <w:sz w:val="19"/>
          <w:szCs w:val="19"/>
        </w:rPr>
        <w:t xml:space="preserve">oral amoxicillin). Returned to respiratory baseline on home oxygen.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RESUSCITATION STATUS</w:t>
      </w:r>
    </w:p>
    <w:p>
      <w:pPr>
        <w:spacing w:after="0" w:line="252"/>
      </w:pPr>
      <w:r>
        <w:rPr>
          <w:rFonts w:ascii="Arial" w:cs="Arial" w:eastAsia="Arial" w:hAnsi="Arial"/>
          <w:color w:val="000000"/>
          <w:sz w:val="19"/>
          <w:szCs w:val="19"/>
        </w:rPr>
        <w:t xml:space="preserve">DNACPR - pre-existing (community ReSPECT decision in place before this admission, in</w:t>
      </w:r>
    </w:p>
    <w:p>
      <w:pPr>
        <w:spacing w:after="0" w:line="252"/>
      </w:pPr>
      <w:r>
        <w:rPr>
          <w:rFonts w:ascii="Arial" w:cs="Arial" w:eastAsia="Arial" w:hAnsi="Arial"/>
          <w:color w:val="000000"/>
          <w:sz w:val="19"/>
          <w:szCs w:val="19"/>
        </w:rPr>
        <w:t xml:space="preserve">keeping with advanced COPD and the patient's wishes). Not changed during admission.</w:t>
      </w:r>
    </w:p>
    <w:p>
      <w:pPr>
        <w:spacing w:after="0" w:line="252"/>
      </w:pPr>
      <w:r>
        <w:rPr>
          <w:rFonts w:ascii="Arial" w:cs="Arial" w:eastAsia="Arial" w:hAnsi="Arial"/>
          <w:color w:val="000000"/>
          <w:sz w:val="19"/>
          <w:szCs w:val="19"/>
        </w:rPr>
        <w:t xml:space="preserve">Ceiling of care: ward-based NIV, not for intubation, per the ReSPECT plan and the patient.</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MEDICATIONS ON DISCHARGE</w:t>
      </w:r>
    </w:p>
    <w:p>
      <w:pPr>
        <w:spacing w:after="0" w:line="252"/>
      </w:pPr>
      <w:r>
        <w:rPr>
          <w:rFonts w:ascii="Arial" w:cs="Arial" w:eastAsia="Arial" w:hAnsi="Arial"/>
          <w:color w:val="000000"/>
          <w:sz w:val="19"/>
          <w:szCs w:val="19"/>
        </w:rPr>
        <w:t xml:space="preserve">- Prednisolone 30mg OD (NEW) - complete a 5-day course at home</w:t>
      </w:r>
    </w:p>
    <w:p>
      <w:pPr>
        <w:spacing w:after="0" w:line="252"/>
      </w:pPr>
      <w:r>
        <w:rPr>
          <w:rFonts w:ascii="Arial" w:cs="Arial" w:eastAsia="Arial" w:hAnsi="Arial"/>
          <w:color w:val="000000"/>
          <w:sz w:val="19"/>
          <w:szCs w:val="19"/>
        </w:rPr>
        <w:t xml:space="preserve">- Amoxicillin oral (NEW) - complete the prescribed course</w:t>
      </w:r>
    </w:p>
    <w:p>
      <w:pPr>
        <w:spacing w:after="0" w:line="252"/>
      </w:pPr>
      <w:r>
        <w:rPr>
          <w:rFonts w:ascii="Arial" w:cs="Arial" w:eastAsia="Arial" w:hAnsi="Arial"/>
          <w:color w:val="000000"/>
          <w:sz w:val="19"/>
          <w:szCs w:val="19"/>
        </w:rPr>
        <w:t xml:space="preserve">- Trelegy inhaler OD (continued)</w:t>
      </w:r>
    </w:p>
    <w:p>
      <w:pPr>
        <w:spacing w:after="0" w:line="252"/>
      </w:pPr>
      <w:r>
        <w:rPr>
          <w:rFonts w:ascii="Arial" w:cs="Arial" w:eastAsia="Arial" w:hAnsi="Arial"/>
          <w:color w:val="000000"/>
          <w:sz w:val="19"/>
          <w:szCs w:val="19"/>
        </w:rPr>
        <w:t xml:space="preserve">- Salbutamol inhaler PRN (continued)</w:t>
      </w:r>
    </w:p>
    <w:p>
      <w:pPr>
        <w:spacing w:after="0" w:line="252"/>
      </w:pPr>
      <w:r>
        <w:rPr>
          <w:rFonts w:ascii="Arial" w:cs="Arial" w:eastAsia="Arial" w:hAnsi="Arial"/>
          <w:color w:val="000000"/>
          <w:sz w:val="19"/>
          <w:szCs w:val="19"/>
        </w:rPr>
        <w:t xml:space="preserve">- Amlodipine 5mg OD (continued)</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ALLERGIES: None known.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FOLLOW-UP</w:t>
      </w:r>
    </w:p>
    <w:p>
      <w:pPr>
        <w:spacing w:after="0" w:line="252"/>
      </w:pPr>
      <w:r>
        <w:rPr>
          <w:rFonts w:ascii="Arial" w:cs="Arial" w:eastAsia="Arial" w:hAnsi="Arial"/>
          <w:color w:val="000000"/>
          <w:sz w:val="19"/>
          <w:szCs w:val="19"/>
        </w:rPr>
        <w:t xml:space="preserve">Respiratory clinic in 6 weeks. Community respiratory team referral made.</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GP ACTIONS</w:t>
      </w:r>
    </w:p>
    <w:p>
      <w:pPr>
        <w:spacing w:after="0" w:line="252"/>
      </w:pPr>
      <w:r>
        <w:rPr>
          <w:rFonts w:ascii="Arial" w:cs="Arial" w:eastAsia="Arial" w:hAnsi="Arial"/>
          <w:color w:val="000000"/>
          <w:sz w:val="19"/>
          <w:szCs w:val="19"/>
        </w:rPr>
        <w:t xml:space="preserve">Review after this exacerbation. Reinforce inhaler technique and rescue-pack use.</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PATIENT ADVICE</w:t>
      </w:r>
    </w:p>
    <w:p>
      <w:pPr>
        <w:spacing w:after="0" w:line="252"/>
      </w:pPr>
      <w:r>
        <w:rPr>
          <w:rFonts w:ascii="Arial" w:cs="Arial" w:eastAsia="Arial" w:hAnsi="Arial"/>
          <w:color w:val="000000"/>
          <w:sz w:val="19"/>
          <w:szCs w:val="19"/>
        </w:rPr>
        <w:t xml:space="preserve">Inhaler technique reviewed; rescue pack supplied with advice on when to use it.</w:t>
      </w:r>
    </w:p>
    <w:p>
      <w:pPr>
        <w:spacing w:after="0" w:line="252"/>
      </w:pPr>
      <w:r>
        <w:rPr>
          <w:rFonts w:ascii="Arial" w:cs="Arial" w:eastAsia="Arial" w:hAnsi="Arial"/>
          <w:color w:val="000000"/>
          <w:sz w:val="19"/>
          <w:szCs w:val="19"/>
        </w:rPr>
        <w:t xml:space="preserve">Smoking cessation discussed (ex-smoker). Advice on when to seek help if symptoms worsen.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VTE ASSESSMENT: Completed on admission.</w:t>
      </w:r>
    </w:p>
    <w:p>
      <w:pPr>
        <w:pBdr>
          <w:bottom w:val="single" w:color="005EB8" w:sz="6" w:space="2"/>
        </w:pBdr>
        <w:spacing w:after="60" w:before="160"/>
      </w:pPr>
      <w:r>
        <w:rPr>
          <w:b/>
          <w:bCs/>
          <w:color w:val="005EB8"/>
          <w:sz w:val="21"/>
          <w:szCs w:val="21"/>
        </w:rPr>
        <w:t xml:space="preserve">YOUR REVIEW</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260"/>
        <w:gridCol w:w="2400"/>
        <w:gridCol w:w="3700"/>
      </w:tblGrid>
      <w:tr>
        <w:trPr>
          <w:tblHeader/>
        </w:trPr>
        <w:tc>
          <w:tcPr>
            <w:tcW w:type="dxa" w:w="3260"/>
            <w:shd w:fill="005EB8" w:val="clear"/>
            <w:tcMar>
              <w:top w:type="dxa" w:w="60"/>
              <w:left w:type="dxa" w:w="120"/>
              <w:bottom w:type="dxa" w:w="60"/>
              <w:right w:type="dxa" w:w="120"/>
            </w:tcMar>
          </w:tcPr>
          <w:p>
            <w:pPr>
              <w:spacing w:after="0"/>
            </w:pPr>
            <w:r>
              <w:rPr>
                <w:b/>
                <w:bCs/>
                <w:color w:val="FFFFFF"/>
                <w:sz w:val="19"/>
                <w:szCs w:val="19"/>
              </w:rPr>
              <w:t xml:space="preserve">Aspect to judge</w:t>
            </w:r>
          </w:p>
        </w:tc>
        <w:tc>
          <w:tcPr>
            <w:tcW w:type="dxa" w:w="2400"/>
            <w:shd w:fill="005EB8" w:val="clear"/>
            <w:tcMar>
              <w:top w:type="dxa" w:w="60"/>
              <w:left w:type="dxa" w:w="120"/>
              <w:bottom w:type="dxa" w:w="60"/>
              <w:right w:type="dxa" w:w="120"/>
            </w:tcMar>
          </w:tcPr>
          <w:p>
            <w:pPr>
              <w:spacing w:after="0"/>
            </w:pPr>
            <w:r>
              <w:rPr>
                <w:b/>
                <w:bCs/>
                <w:color w:val="FFFFFF"/>
                <w:sz w:val="19"/>
                <w:szCs w:val="19"/>
              </w:rPr>
              <w:t xml:space="preserve">Your rating</w:t>
            </w:r>
          </w:p>
        </w:tc>
        <w:tc>
          <w:tcPr>
            <w:tcW w:type="dxa" w:w="3700"/>
            <w:shd w:fill="005EB8" w:val="clear"/>
            <w:tcMar>
              <w:top w:type="dxa" w:w="60"/>
              <w:left w:type="dxa" w:w="120"/>
              <w:bottom w:type="dxa" w:w="60"/>
              <w:right w:type="dxa" w:w="120"/>
            </w:tcMar>
          </w:tcPr>
          <w:p>
            <w:pPr>
              <w:spacing w:after="0"/>
            </w:pPr>
            <w:r>
              <w:rPr>
                <w:b/>
                <w:bCs/>
                <w:color w:val="FFFFFF"/>
                <w:sz w:val="19"/>
                <w:szCs w:val="19"/>
              </w:rPr>
              <w:t xml:space="preserve">Comments</w:t>
            </w:r>
          </w:p>
        </w:tc>
      </w:tr>
      <w:tr>
        <w:tc>
          <w:tcPr>
            <w:tcW w:type="dxa" w:w="3260"/>
            <w:tcMar>
              <w:top w:type="dxa" w:w="70"/>
              <w:left w:type="dxa" w:w="120"/>
              <w:bottom w:type="dxa" w:w="70"/>
              <w:right w:type="dxa" w:w="120"/>
            </w:tcMar>
          </w:tcPr>
          <w:p>
            <w:pPr>
              <w:spacing w:after="0"/>
            </w:pPr>
            <w:r>
              <w:rPr>
                <w:b w:val="false"/>
                <w:bCs w:val="false"/>
                <w:sz w:val="19"/>
                <w:szCs w:val="19"/>
              </w:rPr>
              <w:t xml:space="preserve">Completeness - is anything clinically important missing?</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Accuracy - is anything stated that the notes do NOT support?</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Resuscitation status - correct, and any change flagged?</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Medications - discharge meds &amp; changes correct and safe?</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bCs/>
                <w:sz w:val="19"/>
                <w:szCs w:val="19"/>
              </w:rPr>
              <w:t xml:space="preserve">OVERALL - would you be willing to sign this as a draft?</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bl>
    <w:p>
      <w:pPr>
        <w:spacing w:after="240"/>
      </w:pPr>
      <w:r>
        <w:rPr>
          <w:b/>
          <w:bCs/>
          <w:sz w:val="19"/>
          <w:szCs w:val="19"/>
        </w:rPr>
        <w:t xml:space="preserve">Specific errors or omissions you spotted (free text):</w:t>
      </w:r>
    </w:p>
    <w:p>
      <w:pPr>
        <w:pBdr>
          <w:bottom w:val="single" w:color="BBBBBB" w:sz="4" w:space="6"/>
        </w:pBdr>
        <w:spacing w:after="200"/>
      </w:pPr>
      <w:r>
        <w:t xml:space="preserve"> </w:t>
      </w:r>
    </w:p>
    <w:p>
      <w:pPr>
        <w:pBdr>
          <w:bottom w:val="single" w:color="BBBBBB" w:sz="4" w:space="6"/>
        </w:pBdr>
        <w:spacing w:after="120"/>
      </w:pPr>
      <w:r>
        <w:t xml:space="preserve"> </w:t>
      </w:r>
    </w:p>
    <w:sectPr>
      <w:footerReference w:type="default" r:id="rId7"/>
      <w:pgSz w:w="12240" w:h="15840" w:orient="portrait"/>
      <w:pgMar w:top="1320" w:right="1440" w:bottom="13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AI Discharge Summary Assistant - Clinician Reviewer Pack  |  synthetic data, draft tool output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color w:val="005EB8"/>
      <w:sz w:val="30"/>
      <w:szCs w:val="30"/>
    </w:rPr>
  </w:style>
  <w:style w:type="paragraph" w:styleId="Heading2">
    <w:name w:val="Heading 2"/>
    <w:basedOn w:val="Normal"/>
    <w:next w:val="Normal"/>
    <w:qFormat/>
    <w:pPr>
      <w:spacing w:after="100" w:before="160"/>
      <w:outlineLvl w:val="1"/>
    </w:pPr>
    <w:rPr>
      <w:rFonts w:ascii="Arial" w:cs="Arial" w:eastAsia="Arial" w:hAnsi="Arial"/>
      <w:b/>
      <w:bCs/>
      <w:color w:val="22222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2026-05-22T11:15:25.924Z</dcterms:created>
  <dcterms:modified xsi:type="dcterms:W3CDTF">2026-05-22T11:15:25.924Z</dcterms:modified>
</cp:coreProperties>
</file>

<file path=docProps/custom.xml><?xml version="1.0" encoding="utf-8"?>
<Properties xmlns="http://schemas.openxmlformats.org/officeDocument/2006/custom-properties" xmlns:vt="http://schemas.openxmlformats.org/officeDocument/2006/docPropsVTypes"/>
</file>