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05EB8"/>
          <w:sz w:val="40"/>
          <w:szCs w:val="40"/>
        </w:rPr>
        <w:t xml:space="preserve">AI Discharge Summary Assistant</w:t>
      </w:r>
    </w:p>
    <w:p>
      <w:pPr>
        <w:spacing w:after="40"/>
      </w:pPr>
      <w:r>
        <w:rPr>
          <w:b/>
          <w:bCs/>
          <w:sz w:val="30"/>
          <w:szCs w:val="30"/>
        </w:rPr>
        <w:t xml:space="preserve">Clinician Reviewer Pack</w:t>
      </w:r>
    </w:p>
    <w:p>
      <w:pPr>
        <w:spacing w:after="60"/>
      </w:pPr>
      <w:r>
        <w:rPr>
          <w:i/>
          <w:iCs/>
          <w:sz w:val="21"/>
          <w:szCs w:val="21"/>
        </w:rPr>
        <w:t xml:space="preserve">A second pair of eyes on the tool's draft discharge summaries. All data is synthetic - no real patients.</w:t>
      </w:r>
    </w:p>
    <w:p>
      <w:pPr>
        <w:spacing w:after="240"/>
      </w:pPr>
      <w:r>
        <w:rPr>
          <w:b/>
          <w:bCs/>
          <w:color w:val="005EB8"/>
          <w:sz w:val="21"/>
          <w:szCs w:val="21"/>
        </w:rPr>
        <w:t xml:space="preserve">Prepared for: Neonatology / NICU review (one scenario).</w:t>
      </w:r>
    </w:p>
    <w:p>
      <w:pPr>
        <w:pStyle w:val="Heading2"/>
      </w:pPr>
      <w:r>
        <w:t xml:space="preserve">How to review (please read first - 2 minutes)</w:t>
      </w:r>
    </w:p>
    <w:p>
      <w:pPr>
        <w:spacing w:after="120"/>
      </w:pPr>
      <w:r>
        <w:rPr>
          <w:b/>
          <w:bCs/>
        </w:rPr>
        <w:t xml:space="preserve">What this tool does. </w:t>
      </w:r>
      <w:r>
        <w:t xml:space="preserve">It turns a doctor's messy, abbreviated ward-round notes into three drafts: a structured discharge summary, a GP letter, and a plain-English version for the patient. Every output is a DRAFT for a clinician to check and sign - the tool never replaces clinical judgement.</w:t>
      </w:r>
    </w:p>
    <w:p>
      <w:pPr>
        <w:spacing w:after="120"/>
      </w:pPr>
      <w:r>
        <w:rPr>
          <w:b/>
          <w:bCs/>
        </w:rPr>
        <w:t xml:space="preserve">Your task. </w:t>
      </w:r>
      <w:r>
        <w:t xml:space="preserve">For each scenario you will see the original ward-round notes and the draft discharge summary the tool produced. Read the notes, then judge the draft: is it complete, accurate, and safe? Mark anything you would change. You are reviewing the clinical content (the structured summary); reading-age of the patient version is measured separately by formula, so you do not need to score that.</w:t>
      </w:r>
    </w:p>
    <w:p>
      <w:pPr>
        <w:spacing w:after="120"/>
      </w:pPr>
      <w:r>
        <w:rPr>
          <w:b/>
          <w:bCs/>
        </w:rPr>
        <w:t xml:space="preserve">The core rule we are testing. </w:t>
      </w:r>
      <w:r>
        <w:t xml:space="preserve">The tool is built to report only what the notes support and to write “Not documented” rather than guess. So an honest “Not documented” is the correct answer when the notes are silent - it is NOT a miss. Inventing a resuscitation status, a drug, a dose, or a diagnosis that the notes do not support is the most serious failure.</w:t>
      </w:r>
    </w:p>
    <w:p>
      <w:pPr>
        <w:spacing w:after="120"/>
      </w:pPr>
      <w:r>
        <w:rPr>
          <w:b/>
          <w:bCs/>
        </w:rPr>
        <w:t xml:space="preserve">How to mark. </w:t>
      </w:r>
      <w:r>
        <w:t xml:space="preserve">In each scoring grid, rate every row ✓ Good, ⚠ Concern, or ✗ Wrong, and add a comment where you have one. The five things we care about:</w:t>
      </w:r>
    </w:p>
    <w:p>
      <w:pPr>
        <w:pStyle w:val="ListParagraph"/>
        <w:numPr>
          <w:ilvl w:val="0"/>
          <w:numId w:val="2"/>
        </w:numPr>
      </w:pPr>
      <w:r>
        <w:rPr>
          <w:b/>
          <w:bCs/>
        </w:rPr>
        <w:t xml:space="preserve">Completeness </w:t>
      </w:r>
      <w:r>
        <w:t xml:space="preserve">- is any clinically important field missing?</w:t>
      </w:r>
    </w:p>
    <w:p>
      <w:pPr>
        <w:pStyle w:val="ListParagraph"/>
        <w:numPr>
          <w:ilvl w:val="0"/>
          <w:numId w:val="2"/>
        </w:numPr>
      </w:pPr>
      <w:r>
        <w:rPr>
          <w:b/>
          <w:bCs/>
        </w:rPr>
        <w:t xml:space="preserve">Accuracy / no fabrication </w:t>
      </w:r>
      <w:r>
        <w:t xml:space="preserve">- is anything asserted that the notes do not support?</w:t>
      </w:r>
    </w:p>
    <w:p>
      <w:pPr>
        <w:pStyle w:val="ListParagraph"/>
        <w:numPr>
          <w:ilvl w:val="0"/>
          <w:numId w:val="2"/>
        </w:numPr>
      </w:pPr>
      <w:r>
        <w:rPr>
          <w:b/>
          <w:bCs/>
        </w:rPr>
        <w:t xml:space="preserve">Resuscitation status </w:t>
      </w:r>
      <w:r>
        <w:t xml:space="preserve">- correct, and any change during admission clearly flagged?</w:t>
      </w:r>
    </w:p>
    <w:p>
      <w:pPr>
        <w:pStyle w:val="ListParagraph"/>
        <w:numPr>
          <w:ilvl w:val="0"/>
          <w:numId w:val="2"/>
        </w:numPr>
      </w:pPr>
      <w:r>
        <w:rPr>
          <w:b/>
          <w:bCs/>
        </w:rPr>
        <w:t xml:space="preserve">Medications </w:t>
      </w:r>
      <w:r>
        <w:t xml:space="preserve">- discharge list and changes (new / stopped / withheld / continued) correct and safe?</w:t>
      </w:r>
    </w:p>
    <w:p>
      <w:pPr>
        <w:pStyle w:val="ListParagraph"/>
        <w:numPr>
          <w:ilvl w:val="0"/>
          <w:numId w:val="2"/>
        </w:numPr>
      </w:pPr>
      <w:r>
        <w:rPr>
          <w:b/>
          <w:bCs/>
        </w:rPr>
        <w:t xml:space="preserve">Overall </w:t>
      </w:r>
      <w:r>
        <w:t xml:space="preserve">- bottom line: would you be willing to sign this draft?</w:t>
      </w:r>
    </w:p>
    <w:p>
      <w:pPr>
        <w:spacing w:after="120"/>
      </w:pPr>
      <w:r>
        <w:rPr>
          <w:b/>
          <w:bCs/>
        </w:rPr>
        <w:t xml:space="preserve">You do not need the “right answer”. </w:t>
      </w:r>
      <w:r>
        <w:t xml:space="preserve">Please mark up the draft from your own clinical judgement. Where your view differs from the draft, that is exactly the signal we want. You can do as many or as few scenarios as you like - those in your own specialty are most valuable. There is a companion Excel sheet if you would rather type your scores.</w:t>
      </w:r>
    </w:p>
    <w:p>
      <w:pPr>
        <w:spacing w:after="120"/>
      </w:pPr>
      <w:r>
        <w:rPr>
          <w:b/>
          <w:bCs/>
        </w:rPr>
        <w:t xml:space="preserve">Thank you. </w:t>
      </w:r>
      <w:r>
        <w:t xml:space="preserve">Your feedback hardens both the tool and our reference answers - a recent review like this already caught five errors in our own answer key.</w:t>
      </w:r>
    </w:p>
    <w:p>
      <w:pPr>
        <w:pStyle w:val="Heading1"/>
        <w:pageBreakBefore/>
      </w:pPr>
      <w:r>
        <w:t xml:space="preserve">S8 - Neonatal early-onset sepsis</w:t>
      </w:r>
    </w:p>
    <w:p>
      <w:pPr>
        <w:spacing w:after="60"/>
      </w:pPr>
      <w:r>
        <w:rPr>
          <w:i/>
          <w:iCs/>
          <w:sz w:val="21"/>
          <w:szCs w:val="21"/>
        </w:rPr>
        <w:t xml:space="preserve">Term newborn treated for early-onset sepsis after maternal GBS; blood cultures negative; discharged home well.</w:t>
      </w:r>
    </w:p>
    <w:p>
      <w:pPr>
        <w:pBdr>
          <w:bottom w:val="single" w:color="005EB8" w:sz="6" w:space="2"/>
        </w:pBdr>
        <w:spacing w:after="60" w:before="160"/>
      </w:pPr>
      <w:r>
        <w:rPr>
          <w:b/>
          <w:bCs/>
          <w:color w:val="005EB8"/>
          <w:sz w:val="21"/>
          <w:szCs w:val="21"/>
        </w:rPr>
        <w:t xml:space="preserve">WARD-ROUND NOTES (the input)</w:t>
      </w:r>
    </w:p>
    <w:p>
      <w:pPr>
        <w:spacing w:after="0" w:line="252"/>
      </w:pPr>
      <w:r>
        <w:rPr>
          <w:rFonts w:ascii="Courier New" w:cs="Courier New" w:eastAsia="Courier New" w:hAnsi="Courier New"/>
          <w:color w:val="000000"/>
          <w:sz w:val="17"/>
          <w:szCs w:val="17"/>
        </w:rPr>
        <w:t xml:space="preserve">Day 1 (16/05) Term male, born 39+2 by SVD. Birth wt 3.4 kg. Maternal GBS positive</w:t>
      </w:r>
    </w:p>
    <w:p>
      <w:pPr>
        <w:spacing w:after="0" w:line="252"/>
      </w:pPr>
      <w:r>
        <w:rPr>
          <w:rFonts w:ascii="Courier New" w:cs="Courier New" w:eastAsia="Courier New" w:hAnsi="Courier New"/>
          <w:color w:val="000000"/>
          <w:sz w:val="17"/>
          <w:szCs w:val="17"/>
        </w:rPr>
        <w:t xml:space="preserve">this pregnancy, intrapartum abx &lt;4h before delivery. At 6h of age: grunting,</w:t>
      </w:r>
    </w:p>
    <w:p>
      <w:pPr>
        <w:spacing w:after="0" w:line="252"/>
      </w:pPr>
      <w:r>
        <w:rPr>
          <w:rFonts w:ascii="Courier New" w:cs="Courier New" w:eastAsia="Courier New" w:hAnsi="Courier New"/>
          <w:color w:val="000000"/>
          <w:sz w:val="17"/>
          <w:szCs w:val="17"/>
        </w:rPr>
        <w:t xml:space="preserve">temp 38.1, tachypnoea RR 70. Admitted NNU. Septic screen done (bloods, blood</w:t>
      </w:r>
    </w:p>
    <w:p>
      <w:pPr>
        <w:spacing w:after="0" w:line="252"/>
      </w:pPr>
      <w:r>
        <w:rPr>
          <w:rFonts w:ascii="Courier New" w:cs="Courier New" w:eastAsia="Courier New" w:hAnsi="Courier New"/>
          <w:color w:val="000000"/>
          <w:sz w:val="17"/>
          <w:szCs w:val="17"/>
        </w:rPr>
        <w:t xml:space="preserve">culture, CRP). LP deferred (stable resp). Started IV benzylpenicillin +</w:t>
      </w:r>
    </w:p>
    <w:p>
      <w:pPr>
        <w:spacing w:after="0" w:line="252"/>
      </w:pPr>
      <w:r>
        <w:rPr>
          <w:rFonts w:ascii="Courier New" w:cs="Courier New" w:eastAsia="Courier New" w:hAnsi="Courier New"/>
          <w:color w:val="000000"/>
          <w:sz w:val="17"/>
          <w:szCs w:val="17"/>
        </w:rPr>
        <w:t xml:space="preserve">gentamicin per neonatal sepsis protocol. CRP 28 -&gt; 41.</w:t>
      </w:r>
    </w:p>
    <w:p>
      <w:pPr>
        <w:spacing w:after="0" w:line="252"/>
      </w:pPr>
      <w:r>
        <w:rPr>
          <w:rFonts w:ascii="Courier New" w:cs="Courier New" w:eastAsia="Courier New" w:hAnsi="Courier New"/>
          <w:color w:val="000000"/>
          <w:sz w:val="17"/>
          <w:szCs w:val="17"/>
        </w:rPr>
        <w:t xml:space="preserve">Day 2 (17/05) Improving, off any resp support, feeding. Blood culture no growth</w:t>
      </w:r>
    </w:p>
    <w:p>
      <w:pPr>
        <w:spacing w:after="0" w:line="252"/>
      </w:pPr>
      <w:r>
        <w:rPr>
          <w:rFonts w:ascii="Courier New" w:cs="Courier New" w:eastAsia="Courier New" w:hAnsi="Courier New"/>
          <w:color w:val="000000"/>
          <w:sz w:val="17"/>
          <w:szCs w:val="17"/>
        </w:rPr>
        <w:t xml:space="preserve">at 36h. Repeat CRP 18.</w:t>
      </w:r>
    </w:p>
    <w:p>
      <w:pPr>
        <w:spacing w:after="0" w:line="252"/>
      </w:pPr>
      <w:r>
        <w:rPr>
          <w:rFonts w:ascii="Courier New" w:cs="Courier New" w:eastAsia="Courier New" w:hAnsi="Courier New"/>
          <w:color w:val="000000"/>
          <w:sz w:val="17"/>
          <w:szCs w:val="17"/>
        </w:rPr>
        <w:t xml:space="preserve">Day 3 (18/05) Well, afebrile, feeding fully. Blood culture negative at 48h.</w:t>
      </w:r>
    </w:p>
    <w:p>
      <w:pPr>
        <w:spacing w:after="0" w:line="252"/>
      </w:pPr>
      <w:r>
        <w:rPr>
          <w:rFonts w:ascii="Courier New" w:cs="Courier New" w:eastAsia="Courier New" w:hAnsi="Courier New"/>
          <w:color w:val="000000"/>
          <w:sz w:val="17"/>
          <w:szCs w:val="17"/>
        </w:rPr>
        <w:t xml:space="preserve">Decision: complete 5-day course IV abx (clinical + initial CRP rise). Hearing</w:t>
      </w:r>
    </w:p>
    <w:p>
      <w:pPr>
        <w:spacing w:after="0" w:line="252"/>
      </w:pPr>
      <w:r>
        <w:rPr>
          <w:rFonts w:ascii="Courier New" w:cs="Courier New" w:eastAsia="Courier New" w:hAnsi="Courier New"/>
          <w:color w:val="000000"/>
          <w:sz w:val="17"/>
          <w:szCs w:val="17"/>
        </w:rPr>
        <w:t xml:space="preserve">screen passed.</w:t>
      </w:r>
    </w:p>
    <w:p>
      <w:pPr>
        <w:spacing w:after="0" w:line="252"/>
      </w:pPr>
      <w:r>
        <w:rPr>
          <w:rFonts w:ascii="Courier New" w:cs="Courier New" w:eastAsia="Courier New" w:hAnsi="Courier New"/>
          <w:color w:val="000000"/>
          <w:sz w:val="17"/>
          <w:szCs w:val="17"/>
        </w:rPr>
        <w:t xml:space="preserve">Day 5 (20/05) Completed abx. Thriving, feeding well, normal exam. Fit for</w:t>
      </w:r>
    </w:p>
    <w:p>
      <w:pPr>
        <w:spacing w:after="0" w:line="252"/>
      </w:pPr>
      <w:r>
        <w:rPr>
          <w:rFonts w:ascii="Courier New" w:cs="Courier New" w:eastAsia="Courier New" w:hAnsi="Courier New"/>
          <w:color w:val="000000"/>
          <w:sz w:val="17"/>
          <w:szCs w:val="17"/>
        </w:rPr>
        <w:t xml:space="preserve">discharge home with parents. Routine newborn checks done. Safety-net advice to</w:t>
      </w:r>
    </w:p>
    <w:p>
      <w:pPr>
        <w:spacing w:after="0" w:line="252"/>
      </w:pPr>
      <w:r>
        <w:rPr>
          <w:rFonts w:ascii="Courier New" w:cs="Courier New" w:eastAsia="Courier New" w:hAnsi="Courier New"/>
          <w:color w:val="000000"/>
          <w:sz w:val="17"/>
          <w:szCs w:val="17"/>
        </w:rPr>
        <w:t xml:space="preserve">parents re fever/feeding/breathing. No routine follow-up.</w:t>
      </w:r>
    </w:p>
    <w:p>
      <w:pPr>
        <w:pBdr>
          <w:bottom w:val="single" w:color="005EB8" w:sz="6" w:space="2"/>
        </w:pBdr>
        <w:spacing w:after="60" w:before="160"/>
      </w:pPr>
      <w:r>
        <w:rPr>
          <w:b/>
          <w:bCs/>
          <w:color w:val="005EB8"/>
          <w:sz w:val="21"/>
          <w:szCs w:val="21"/>
        </w:rPr>
        <w:t xml:space="preserve">DRAFT DISCHARGE SUMMARY (please review this)</w:t>
      </w:r>
    </w:p>
    <w:p>
      <w:pPr>
        <w:spacing w:after="0" w:line="252"/>
      </w:pPr>
      <w:r>
        <w:rPr>
          <w:rFonts w:ascii="Arial" w:cs="Arial" w:eastAsia="Arial" w:hAnsi="Arial"/>
          <w:color w:val="000000"/>
          <w:sz w:val="19"/>
          <w:szCs w:val="19"/>
        </w:rPr>
        <w:t xml:space="preserve">Patient: Leo Adeyemi | DOB: 16/05/2026 (5 days) | NHS No: 567 890 1234 | Hosp No: E5678901</w:t>
      </w:r>
    </w:p>
    <w:p>
      <w:pPr>
        <w:spacing w:after="0" w:line="252"/>
      </w:pPr>
      <w:r>
        <w:rPr>
          <w:rFonts w:ascii="Arial" w:cs="Arial" w:eastAsia="Arial" w:hAnsi="Arial"/>
          <w:color w:val="000000"/>
          <w:sz w:val="19"/>
          <w:szCs w:val="19"/>
        </w:rPr>
        <w:t xml:space="preserve">Weight: 3.4 kg (birth weight)</w:t>
      </w:r>
    </w:p>
    <w:p>
      <w:pPr>
        <w:spacing w:after="0" w:line="252"/>
      </w:pPr>
      <w:r>
        <w:rPr>
          <w:rFonts w:ascii="Arial" w:cs="Arial" w:eastAsia="Arial" w:hAnsi="Arial"/>
          <w:color w:val="000000"/>
          <w:sz w:val="19"/>
          <w:szCs w:val="19"/>
        </w:rPr>
        <w:t xml:space="preserve">Admitted: 16/05/2026 | Discharged: 20/05/2026</w:t>
      </w:r>
    </w:p>
    <w:p>
      <w:pPr>
        <w:spacing w:after="0" w:line="252"/>
      </w:pPr>
      <w:r>
        <w:rPr>
          <w:rFonts w:ascii="Arial" w:cs="Arial" w:eastAsia="Arial" w:hAnsi="Arial"/>
          <w:color w:val="000000"/>
          <w:sz w:val="19"/>
          <w:szCs w:val="19"/>
        </w:rPr>
        <w:t xml:space="preserve">Specialty: Neonatology</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PRESENTING COMPLAINT</w:t>
      </w:r>
    </w:p>
    <w:p>
      <w:pPr>
        <w:spacing w:after="0" w:line="252"/>
      </w:pPr>
      <w:r>
        <w:rPr>
          <w:rFonts w:ascii="Arial" w:cs="Arial" w:eastAsia="Arial" w:hAnsi="Arial"/>
          <w:color w:val="000000"/>
          <w:sz w:val="19"/>
          <w:szCs w:val="19"/>
        </w:rPr>
        <w:t xml:space="preserve">Term newborn with grunting, fever and tachypnoea at 6 hours of age; maternal group</w:t>
      </w:r>
    </w:p>
    <w:p>
      <w:pPr>
        <w:spacing w:after="0" w:line="252"/>
      </w:pPr>
      <w:r>
        <w:rPr>
          <w:rFonts w:ascii="Arial" w:cs="Arial" w:eastAsia="Arial" w:hAnsi="Arial"/>
          <w:color w:val="000000"/>
          <w:sz w:val="19"/>
          <w:szCs w:val="19"/>
        </w:rPr>
        <w:t xml:space="preserve">B streptococcus (GBS) carriage this pregnancy.</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DIAGNOSIS</w:t>
      </w:r>
    </w:p>
    <w:p>
      <w:pPr>
        <w:spacing w:after="0" w:line="252"/>
      </w:pPr>
      <w:r>
        <w:rPr>
          <w:rFonts w:ascii="Arial" w:cs="Arial" w:eastAsia="Arial" w:hAnsi="Arial"/>
          <w:color w:val="000000"/>
          <w:sz w:val="19"/>
          <w:szCs w:val="19"/>
        </w:rPr>
        <w:t xml:space="preserve">Primary: Early-onset neonatal sepsis (clinically treated; cultures negative)</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KEY INVESTIGATIONS</w:t>
      </w:r>
    </w:p>
    <w:p>
      <w:pPr>
        <w:spacing w:after="0" w:line="252"/>
      </w:pPr>
      <w:r>
        <w:rPr>
          <w:rFonts w:ascii="Arial" w:cs="Arial" w:eastAsia="Arial" w:hAnsi="Arial"/>
          <w:color w:val="000000"/>
          <w:sz w:val="19"/>
          <w:szCs w:val="19"/>
        </w:rPr>
        <w:t xml:space="preserve">Septic screen performed. CRP 28 -&gt; 41 (initial rise), down to 18 by day 2. Blood</w:t>
      </w:r>
    </w:p>
    <w:p>
      <w:pPr>
        <w:spacing w:after="0" w:line="252"/>
      </w:pPr>
      <w:r>
        <w:rPr>
          <w:rFonts w:ascii="Arial" w:cs="Arial" w:eastAsia="Arial" w:hAnsi="Arial"/>
          <w:color w:val="000000"/>
          <w:sz w:val="19"/>
          <w:szCs w:val="19"/>
        </w:rPr>
        <w:t xml:space="preserve">culture: no growth at 48 hours. Lumbar puncture deferred (respiratorily stable).</w:t>
      </w:r>
    </w:p>
    <w:p>
      <w:pPr>
        <w:spacing w:after="0" w:line="252"/>
      </w:pPr>
      <w:r>
        <w:rPr>
          <w:rFonts w:ascii="Arial" w:cs="Arial" w:eastAsia="Arial" w:hAnsi="Arial"/>
          <w:color w:val="000000"/>
          <w:sz w:val="19"/>
          <w:szCs w:val="19"/>
        </w:rPr>
        <w:t xml:space="preserve">Newborn hearing screen passed.</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TREATMENT DURING ADMISSION</w:t>
      </w:r>
    </w:p>
    <w:p>
      <w:pPr>
        <w:spacing w:after="0" w:line="252"/>
      </w:pPr>
      <w:r>
        <w:rPr>
          <w:rFonts w:ascii="Arial" w:cs="Arial" w:eastAsia="Arial" w:hAnsi="Arial"/>
          <w:color w:val="000000"/>
          <w:sz w:val="19"/>
          <w:szCs w:val="19"/>
        </w:rPr>
        <w:t xml:space="preserve">IV benzylpenicillin and gentamicin per neonatal sepsis protocol; 5-day course</w:t>
      </w:r>
    </w:p>
    <w:p>
      <w:pPr>
        <w:spacing w:after="0" w:line="252"/>
      </w:pPr>
      <w:r>
        <w:rPr>
          <w:rFonts w:ascii="Arial" w:cs="Arial" w:eastAsia="Arial" w:hAnsi="Arial"/>
          <w:color w:val="000000"/>
          <w:sz w:val="19"/>
          <w:szCs w:val="19"/>
        </w:rPr>
        <w:t xml:space="preserve">completed (treated on clinical grounds and the initial CRP rise despite negative</w:t>
      </w:r>
    </w:p>
    <w:p>
      <w:pPr>
        <w:spacing w:after="0" w:line="252"/>
      </w:pPr>
      <w:r>
        <w:rPr>
          <w:rFonts w:ascii="Arial" w:cs="Arial" w:eastAsia="Arial" w:hAnsi="Arial"/>
          <w:color w:val="000000"/>
          <w:sz w:val="19"/>
          <w:szCs w:val="19"/>
        </w:rPr>
        <w:t xml:space="preserve">cultures). Supportive care; no respiratory support required.</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RESUSCITATION STATUS</w:t>
      </w:r>
    </w:p>
    <w:p>
      <w:pPr>
        <w:spacing w:after="0" w:line="252"/>
      </w:pPr>
      <w:r>
        <w:rPr>
          <w:rFonts w:ascii="Arial" w:cs="Arial" w:eastAsia="Arial" w:hAnsi="Arial"/>
          <w:color w:val="000000"/>
          <w:sz w:val="19"/>
          <w:szCs w:val="19"/>
        </w:rPr>
        <w:t xml:space="preserve">Not documented - no resuscitation discussion indicated for this admission.</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MEDICATIONS ON DISCHARGE</w:t>
      </w:r>
    </w:p>
    <w:p>
      <w:pPr>
        <w:spacing w:after="0" w:line="252"/>
      </w:pPr>
      <w:r>
        <w:rPr>
          <w:rFonts w:ascii="Arial" w:cs="Arial" w:eastAsia="Arial" w:hAnsi="Arial"/>
          <w:color w:val="000000"/>
          <w:sz w:val="19"/>
          <w:szCs w:val="19"/>
        </w:rPr>
        <w:t xml:space="preserve">None.</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ALLERGIES: Not documented.</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FOLLOW-UP</w:t>
      </w:r>
    </w:p>
    <w:p>
      <w:pPr>
        <w:spacing w:after="0" w:line="252"/>
      </w:pPr>
      <w:r>
        <w:rPr>
          <w:rFonts w:ascii="Arial" w:cs="Arial" w:eastAsia="Arial" w:hAnsi="Arial"/>
          <w:color w:val="000000"/>
          <w:sz w:val="19"/>
          <w:szCs w:val="19"/>
        </w:rPr>
        <w:t xml:space="preserve">No routine follow-up required.</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GP ACTIONS</w:t>
      </w:r>
    </w:p>
    <w:p>
      <w:pPr>
        <w:spacing w:after="0" w:line="252"/>
      </w:pPr>
      <w:r>
        <w:rPr>
          <w:rFonts w:ascii="Arial" w:cs="Arial" w:eastAsia="Arial" w:hAnsi="Arial"/>
          <w:color w:val="000000"/>
          <w:sz w:val="19"/>
          <w:szCs w:val="19"/>
        </w:rPr>
        <w:t xml:space="preserve">None specific. Routine newborn care.</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PARENT / CARER ADVICE</w:t>
      </w:r>
    </w:p>
    <w:p>
      <w:pPr>
        <w:spacing w:after="0" w:line="252"/>
      </w:pPr>
      <w:r>
        <w:rPr>
          <w:rFonts w:ascii="Arial" w:cs="Arial" w:eastAsia="Arial" w:hAnsi="Arial"/>
          <w:color w:val="000000"/>
          <w:sz w:val="19"/>
          <w:szCs w:val="19"/>
        </w:rPr>
        <w:t xml:space="preserve">Safety-net advice given to parents regarding fever, poor feeding, breathing</w:t>
      </w:r>
    </w:p>
    <w:p>
      <w:pPr>
        <w:spacing w:after="0" w:line="252"/>
      </w:pPr>
      <w:r>
        <w:rPr>
          <w:rFonts w:ascii="Arial" w:cs="Arial" w:eastAsia="Arial" w:hAnsi="Arial"/>
          <w:color w:val="000000"/>
          <w:sz w:val="19"/>
          <w:szCs w:val="19"/>
        </w:rPr>
        <w:t xml:space="preserve">difficulty, or any concern - to seek urgent review. Routine newborn checks completed.</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VTE ASSESSMENT: Not applicable (neonatal).</w:t>
      </w:r>
    </w:p>
    <w:p>
      <w:pPr>
        <w:pBdr>
          <w:bottom w:val="single" w:color="005EB8" w:sz="6" w:space="2"/>
        </w:pBdr>
        <w:spacing w:after="60" w:before="160"/>
      </w:pPr>
      <w:r>
        <w:rPr>
          <w:b/>
          <w:bCs/>
          <w:color w:val="005EB8"/>
          <w:sz w:val="21"/>
          <w:szCs w:val="21"/>
        </w:rPr>
        <w:t xml:space="preserve">YOUR REVIEW</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260"/>
        <w:gridCol w:w="2400"/>
        <w:gridCol w:w="3700"/>
      </w:tblGrid>
      <w:tr>
        <w:trPr>
          <w:tblHeader/>
        </w:trPr>
        <w:tc>
          <w:tcPr>
            <w:tcW w:type="dxa" w:w="3260"/>
            <w:shd w:fill="005EB8" w:val="clear"/>
            <w:tcMar>
              <w:top w:type="dxa" w:w="60"/>
              <w:left w:type="dxa" w:w="120"/>
              <w:bottom w:type="dxa" w:w="60"/>
              <w:right w:type="dxa" w:w="120"/>
            </w:tcMar>
          </w:tcPr>
          <w:p>
            <w:pPr>
              <w:spacing w:after="0"/>
            </w:pPr>
            <w:r>
              <w:rPr>
                <w:b/>
                <w:bCs/>
                <w:color w:val="FFFFFF"/>
                <w:sz w:val="19"/>
                <w:szCs w:val="19"/>
              </w:rPr>
              <w:t xml:space="preserve">Aspect to judge</w:t>
            </w:r>
          </w:p>
        </w:tc>
        <w:tc>
          <w:tcPr>
            <w:tcW w:type="dxa" w:w="2400"/>
            <w:shd w:fill="005EB8" w:val="clear"/>
            <w:tcMar>
              <w:top w:type="dxa" w:w="60"/>
              <w:left w:type="dxa" w:w="120"/>
              <w:bottom w:type="dxa" w:w="60"/>
              <w:right w:type="dxa" w:w="120"/>
            </w:tcMar>
          </w:tcPr>
          <w:p>
            <w:pPr>
              <w:spacing w:after="0"/>
            </w:pPr>
            <w:r>
              <w:rPr>
                <w:b/>
                <w:bCs/>
                <w:color w:val="FFFFFF"/>
                <w:sz w:val="19"/>
                <w:szCs w:val="19"/>
              </w:rPr>
              <w:t xml:space="preserve">Your rating</w:t>
            </w:r>
          </w:p>
        </w:tc>
        <w:tc>
          <w:tcPr>
            <w:tcW w:type="dxa" w:w="3700"/>
            <w:shd w:fill="005EB8" w:val="clear"/>
            <w:tcMar>
              <w:top w:type="dxa" w:w="60"/>
              <w:left w:type="dxa" w:w="120"/>
              <w:bottom w:type="dxa" w:w="60"/>
              <w:right w:type="dxa" w:w="120"/>
            </w:tcMar>
          </w:tcPr>
          <w:p>
            <w:pPr>
              <w:spacing w:after="0"/>
            </w:pPr>
            <w:r>
              <w:rPr>
                <w:b/>
                <w:bCs/>
                <w:color w:val="FFFFFF"/>
                <w:sz w:val="19"/>
                <w:szCs w:val="19"/>
              </w:rPr>
              <w:t xml:space="preserve">Comments</w:t>
            </w:r>
          </w:p>
        </w:tc>
      </w:tr>
      <w:tr>
        <w:tc>
          <w:tcPr>
            <w:tcW w:type="dxa" w:w="3260"/>
            <w:tcMar>
              <w:top w:type="dxa" w:w="70"/>
              <w:left w:type="dxa" w:w="120"/>
              <w:bottom w:type="dxa" w:w="70"/>
              <w:right w:type="dxa" w:w="120"/>
            </w:tcMar>
          </w:tcPr>
          <w:p>
            <w:pPr>
              <w:spacing w:after="0"/>
            </w:pPr>
            <w:r>
              <w:rPr>
                <w:b w:val="false"/>
                <w:bCs w:val="false"/>
                <w:sz w:val="19"/>
                <w:szCs w:val="19"/>
              </w:rPr>
              <w:t xml:space="preserve">Completeness - is anything clinically important missing?</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val="false"/>
                <w:bCs w:val="false"/>
                <w:sz w:val="19"/>
                <w:szCs w:val="19"/>
              </w:rPr>
              <w:t xml:space="preserve">Accuracy - is anything stated that the notes do NOT support?</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val="false"/>
                <w:bCs w:val="false"/>
                <w:sz w:val="19"/>
                <w:szCs w:val="19"/>
              </w:rPr>
              <w:t xml:space="preserve">Resuscitation status - correct, and any change flagged?</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val="false"/>
                <w:bCs w:val="false"/>
                <w:sz w:val="19"/>
                <w:szCs w:val="19"/>
              </w:rPr>
              <w:t xml:space="preserve">Medications - discharge meds &amp; changes correct and safe?</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bCs/>
                <w:sz w:val="19"/>
                <w:szCs w:val="19"/>
              </w:rPr>
              <w:t xml:space="preserve">OVERALL - would you be willing to sign this as a draft?</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bl>
    <w:p>
      <w:pPr>
        <w:spacing w:after="240"/>
      </w:pPr>
      <w:r>
        <w:rPr>
          <w:b/>
          <w:bCs/>
          <w:sz w:val="19"/>
          <w:szCs w:val="19"/>
        </w:rPr>
        <w:t xml:space="preserve">Specific errors or omissions you spotted (free text):</w:t>
      </w:r>
    </w:p>
    <w:p>
      <w:pPr>
        <w:pBdr>
          <w:bottom w:val="single" w:color="BBBBBB" w:sz="4" w:space="6"/>
        </w:pBdr>
        <w:spacing w:after="200"/>
      </w:pPr>
      <w:r>
        <w:t xml:space="preserve"> </w:t>
      </w:r>
    </w:p>
    <w:p>
      <w:pPr>
        <w:pBdr>
          <w:bottom w:val="single" w:color="BBBBBB" w:sz="4" w:space="6"/>
        </w:pBdr>
        <w:spacing w:after="120"/>
      </w:pPr>
      <w:r>
        <w:t xml:space="preserve"> </w:t>
      </w:r>
    </w:p>
    <w:sectPr>
      <w:footerReference w:type="default" r:id="rId7"/>
      <w:pgSz w:w="12240" w:h="15840" w:orient="portrait"/>
      <w:pgMar w:top="1320" w:right="1440" w:bottom="132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AI Discharge Summary Assistant - Clinician Reviewer Pack  |  synthetic data, draft tool output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20"/>
      <w:outlineLvl w:val="0"/>
    </w:pPr>
    <w:rPr>
      <w:rFonts w:ascii="Arial" w:cs="Arial" w:eastAsia="Arial" w:hAnsi="Arial"/>
      <w:b/>
      <w:bCs/>
      <w:color w:val="005EB8"/>
      <w:sz w:val="30"/>
      <w:szCs w:val="30"/>
    </w:rPr>
  </w:style>
  <w:style w:type="paragraph" w:styleId="Heading2">
    <w:name w:val="Heading 2"/>
    <w:basedOn w:val="Normal"/>
    <w:next w:val="Normal"/>
    <w:qFormat/>
    <w:pPr>
      <w:spacing w:after="100" w:before="160"/>
      <w:outlineLvl w:val="1"/>
    </w:pPr>
    <w:rPr>
      <w:rFonts w:ascii="Arial" w:cs="Arial" w:eastAsia="Arial" w:hAnsi="Arial"/>
      <w:b/>
      <w:bCs/>
      <w:color w:val="222222"/>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2026-05-22T11:15:25.838Z</dcterms:created>
  <dcterms:modified xsi:type="dcterms:W3CDTF">2026-05-22T11:15:25.838Z</dcterms:modified>
</cp:coreProperties>
</file>

<file path=docProps/custom.xml><?xml version="1.0" encoding="utf-8"?>
<Properties xmlns="http://schemas.openxmlformats.org/officeDocument/2006/custom-properties" xmlns:vt="http://schemas.openxmlformats.org/officeDocument/2006/docPropsVTypes"/>
</file>