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7B348" w14:textId="77777777" w:rsidR="00F344BA" w:rsidRDefault="00F344BA" w:rsidP="00F344BA">
      <w:pPr>
        <w:jc w:val="center"/>
        <w:rPr>
          <w:rFonts w:ascii="Lato" w:hAnsi="Lato" w:cs="AdvOT66af078c.B"/>
          <w:sz w:val="24"/>
          <w:szCs w:val="20"/>
          <w:lang w:bidi="hi-IN"/>
        </w:rPr>
      </w:pPr>
      <w:r>
        <w:rPr>
          <w:rFonts w:ascii="Lato" w:hAnsi="Lato" w:cs="AdvOT66af078c.B"/>
          <w:sz w:val="24"/>
          <w:szCs w:val="20"/>
          <w:lang w:bidi="hi-IN"/>
        </w:rPr>
        <w:t>Practical 4</w:t>
      </w:r>
    </w:p>
    <w:p w14:paraId="49859A23" w14:textId="77777777" w:rsidR="00F344BA" w:rsidRPr="00867711" w:rsidRDefault="00F344BA" w:rsidP="00F344BA">
      <w:pPr>
        <w:autoSpaceDE w:val="0"/>
        <w:autoSpaceDN w:val="0"/>
        <w:adjustRightInd w:val="0"/>
        <w:spacing w:after="0" w:line="240" w:lineRule="auto"/>
        <w:rPr>
          <w:rFonts w:ascii="Times New Roman" w:hAnsi="Times New Roman" w:cs="Times New Roman"/>
          <w:sz w:val="24"/>
          <w:szCs w:val="24"/>
          <w:lang w:val="en-IN"/>
        </w:rPr>
      </w:pPr>
    </w:p>
    <w:p w14:paraId="25770769" w14:textId="77777777" w:rsidR="00F344BA" w:rsidRPr="00867711" w:rsidRDefault="00F344BA" w:rsidP="00F344BA">
      <w:pPr>
        <w:autoSpaceDE w:val="0"/>
        <w:autoSpaceDN w:val="0"/>
        <w:adjustRightInd w:val="0"/>
        <w:spacing w:after="0" w:line="240" w:lineRule="auto"/>
        <w:rPr>
          <w:rFonts w:ascii="Times New Roman" w:hAnsi="Times New Roman" w:cs="Times New Roman"/>
          <w:color w:val="000000"/>
          <w:sz w:val="23"/>
          <w:szCs w:val="23"/>
          <w:lang w:val="en-IN"/>
        </w:rPr>
      </w:pPr>
      <w:r w:rsidRPr="00867711">
        <w:rPr>
          <w:rFonts w:ascii="Times New Roman" w:hAnsi="Times New Roman" w:cs="Times New Roman"/>
          <w:color w:val="000000"/>
          <w:sz w:val="23"/>
          <w:szCs w:val="23"/>
          <w:lang w:val="en-IN"/>
        </w:rPr>
        <w:t xml:space="preserve">Capturing and </w:t>
      </w:r>
      <w:proofErr w:type="spellStart"/>
      <w:r w:rsidRPr="00867711">
        <w:rPr>
          <w:rFonts w:ascii="Times New Roman" w:hAnsi="Times New Roman" w:cs="Times New Roman"/>
          <w:color w:val="000000"/>
          <w:sz w:val="23"/>
          <w:szCs w:val="23"/>
          <w:lang w:val="en-IN"/>
        </w:rPr>
        <w:t>analyzing</w:t>
      </w:r>
      <w:proofErr w:type="spellEnd"/>
      <w:r w:rsidRPr="00867711">
        <w:rPr>
          <w:rFonts w:ascii="Times New Roman" w:hAnsi="Times New Roman" w:cs="Times New Roman"/>
          <w:color w:val="000000"/>
          <w:sz w:val="23"/>
          <w:szCs w:val="23"/>
          <w:lang w:val="en-IN"/>
        </w:rPr>
        <w:t xml:space="preserve"> network packets using Wireshark (Fundamentals) : </w:t>
      </w:r>
    </w:p>
    <w:p w14:paraId="626400B0" w14:textId="77777777" w:rsidR="00F344BA" w:rsidRDefault="00F344BA" w:rsidP="00F344BA">
      <w:pPr>
        <w:spacing w:after="0"/>
        <w:rPr>
          <w:rFonts w:ascii="Lato" w:hAnsi="Lato" w:cs="AdvOT66af078c.B"/>
          <w:b/>
          <w:bCs/>
          <w:sz w:val="24"/>
          <w:szCs w:val="20"/>
          <w:lang w:bidi="hi-IN"/>
        </w:rPr>
      </w:pPr>
    </w:p>
    <w:p w14:paraId="317B4CF6" w14:textId="77777777" w:rsidR="00F344BA" w:rsidRDefault="00F344BA" w:rsidP="00F344BA">
      <w:pPr>
        <w:spacing w:after="0"/>
        <w:rPr>
          <w:rFonts w:ascii="Lato" w:hAnsi="Lato" w:cs="AdvOT66af078c.B"/>
          <w:b/>
          <w:bCs/>
          <w:sz w:val="24"/>
          <w:szCs w:val="20"/>
          <w:lang w:bidi="hi-IN"/>
        </w:rPr>
      </w:pPr>
      <w:r w:rsidRPr="00867711">
        <w:rPr>
          <w:rFonts w:ascii="Lato" w:hAnsi="Lato" w:cs="AdvOT66af078c.B"/>
          <w:b/>
          <w:bCs/>
          <w:sz w:val="24"/>
          <w:szCs w:val="20"/>
          <w:lang w:bidi="hi-IN"/>
        </w:rPr>
        <w:t>Capturing Packets</w:t>
      </w:r>
    </w:p>
    <w:p w14:paraId="624437DB" w14:textId="77777777" w:rsidR="00F344BA" w:rsidRDefault="00F344BA" w:rsidP="00F344BA">
      <w:pPr>
        <w:spacing w:after="0"/>
        <w:rPr>
          <w:rFonts w:ascii="Lato" w:hAnsi="Lato" w:cs="AdvOT66af078c.B"/>
          <w:sz w:val="24"/>
          <w:szCs w:val="20"/>
          <w:lang w:bidi="hi-IN"/>
        </w:rPr>
      </w:pPr>
      <w:r>
        <w:rPr>
          <w:rFonts w:ascii="Lato" w:hAnsi="Lato" w:cs="AdvOT66af078c.B"/>
          <w:sz w:val="24"/>
          <w:szCs w:val="20"/>
          <w:lang w:bidi="hi-IN"/>
        </w:rPr>
        <w:t>C</w:t>
      </w:r>
      <w:r w:rsidRPr="00867711">
        <w:rPr>
          <w:rFonts w:ascii="Lato" w:hAnsi="Lato" w:cs="AdvOT66af078c.B"/>
          <w:sz w:val="24"/>
          <w:szCs w:val="20"/>
          <w:lang w:bidi="hi-IN"/>
        </w:rPr>
        <w:t>apture traffic on your wireless network, click your wireless interface</w:t>
      </w:r>
      <w:r>
        <w:rPr>
          <w:rFonts w:ascii="Lato" w:hAnsi="Lato" w:cs="AdvOT66af078c.B"/>
          <w:sz w:val="24"/>
          <w:szCs w:val="20"/>
          <w:lang w:bidi="hi-IN"/>
        </w:rPr>
        <w:t>.</w:t>
      </w:r>
    </w:p>
    <w:p w14:paraId="6E1FB921" w14:textId="77777777" w:rsidR="00F344BA" w:rsidRDefault="00F344BA" w:rsidP="00F344BA">
      <w:pPr>
        <w:spacing w:after="0"/>
        <w:rPr>
          <w:rFonts w:ascii="Lato" w:hAnsi="Lato" w:cs="AdvOT66af078c.B"/>
          <w:sz w:val="24"/>
          <w:szCs w:val="20"/>
          <w:lang w:bidi="hi-IN"/>
        </w:rPr>
      </w:pPr>
      <w:r w:rsidRPr="00867711">
        <w:rPr>
          <w:rFonts w:ascii="Lato" w:hAnsi="Lato" w:cs="AdvOT66af078c.B"/>
          <w:sz w:val="24"/>
          <w:szCs w:val="20"/>
          <w:lang w:bidi="hi-IN"/>
        </w:rPr>
        <w:t>You can configure advanced features by clicking Capture &gt; Options, but this isn’t necessary for now.</w:t>
      </w:r>
    </w:p>
    <w:p w14:paraId="520E0865" w14:textId="77777777" w:rsidR="00F344BA" w:rsidRDefault="00F344BA" w:rsidP="00F344BA">
      <w:pPr>
        <w:spacing w:after="0"/>
        <w:jc w:val="center"/>
        <w:rPr>
          <w:rFonts w:ascii="Lato" w:hAnsi="Lato" w:cs="AdvOT66af078c.B"/>
          <w:sz w:val="24"/>
          <w:szCs w:val="20"/>
          <w:lang w:bidi="hi-IN"/>
        </w:rPr>
      </w:pPr>
    </w:p>
    <w:p w14:paraId="7F64E99F" w14:textId="77777777" w:rsidR="00F344BA" w:rsidRDefault="00F344BA" w:rsidP="00F344BA">
      <w:pPr>
        <w:spacing w:after="0"/>
        <w:jc w:val="center"/>
        <w:rPr>
          <w:rFonts w:ascii="Lato" w:hAnsi="Lato" w:cs="AdvOT66af078c.B"/>
          <w:sz w:val="24"/>
          <w:szCs w:val="20"/>
          <w:lang w:bidi="hi-IN"/>
        </w:rPr>
      </w:pPr>
      <w:r>
        <w:rPr>
          <w:rFonts w:ascii="Lato" w:hAnsi="Lato" w:cs="AdvOT66af078c.B"/>
          <w:noProof/>
          <w:sz w:val="24"/>
          <w:szCs w:val="20"/>
          <w:lang w:val="en-IN" w:eastAsia="en-IN" w:bidi="hi-IN"/>
        </w:rPr>
        <w:drawing>
          <wp:inline distT="0" distB="0" distL="0" distR="0" wp14:anchorId="29B3F82B" wp14:editId="78445E36">
            <wp:extent cx="5581650" cy="4267200"/>
            <wp:effectExtent l="0" t="0" r="0" b="0"/>
            <wp:docPr id="26" name="Picture 1"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e"/>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581650" cy="4267200"/>
                    </a:xfrm>
                    <a:prstGeom prst="rect">
                      <a:avLst/>
                    </a:prstGeom>
                    <a:noFill/>
                    <a:ln>
                      <a:noFill/>
                    </a:ln>
                  </pic:spPr>
                </pic:pic>
              </a:graphicData>
            </a:graphic>
          </wp:inline>
        </w:drawing>
      </w:r>
    </w:p>
    <w:p w14:paraId="5D637E48" w14:textId="77777777" w:rsidR="00F344BA" w:rsidRDefault="00F344BA" w:rsidP="00F344BA">
      <w:pPr>
        <w:spacing w:after="0"/>
        <w:jc w:val="center"/>
        <w:rPr>
          <w:rFonts w:ascii="Lato" w:hAnsi="Lato" w:cs="AdvOT66af078c.B"/>
          <w:sz w:val="24"/>
          <w:szCs w:val="20"/>
          <w:lang w:bidi="hi-IN"/>
        </w:rPr>
      </w:pPr>
    </w:p>
    <w:p w14:paraId="4CF0845F" w14:textId="77777777" w:rsidR="00F344BA" w:rsidRDefault="00F344BA" w:rsidP="00F344BA">
      <w:pPr>
        <w:spacing w:after="0"/>
        <w:rPr>
          <w:rFonts w:ascii="Lato" w:hAnsi="Lato" w:cs="AdvOT66af078c.B"/>
          <w:sz w:val="24"/>
          <w:szCs w:val="20"/>
          <w:lang w:bidi="hi-IN"/>
        </w:rPr>
      </w:pPr>
      <w:r w:rsidRPr="00AB23F4">
        <w:rPr>
          <w:rFonts w:ascii="Lato" w:hAnsi="Lato" w:cs="AdvOT66af078c.B"/>
          <w:sz w:val="24"/>
          <w:szCs w:val="20"/>
          <w:lang w:bidi="hi-IN"/>
        </w:rPr>
        <w:t>As soon as you single-click on your network interface’s name, you can see how the packets are working in real time. Wireshark will capture all the packets going in and out of our systems.</w:t>
      </w:r>
    </w:p>
    <w:p w14:paraId="4212FFC9" w14:textId="77777777" w:rsidR="00F344BA" w:rsidRDefault="00F344BA" w:rsidP="00F344BA">
      <w:pPr>
        <w:spacing w:after="0"/>
        <w:rPr>
          <w:rFonts w:ascii="Lato" w:hAnsi="Lato" w:cs="AdvOT66af078c.B"/>
          <w:sz w:val="24"/>
          <w:szCs w:val="20"/>
          <w:lang w:bidi="hi-IN"/>
        </w:rPr>
      </w:pPr>
      <w:r w:rsidRPr="00AB23F4">
        <w:rPr>
          <w:rFonts w:ascii="Lato" w:hAnsi="Lato" w:cs="AdvOT66af078c.B"/>
          <w:sz w:val="24"/>
          <w:szCs w:val="20"/>
          <w:lang w:bidi="hi-IN"/>
        </w:rPr>
        <w:t>Promiscuous mode is the mode in which you can see all the packets from other systems on the network and not only the packets send or received from your network adapter. Promiscuous mode is enabled by default. To check if this mode is enabled, go to Capture and Select Options. Under this window check, if the checkbox is selected and activated at the bottom of the window. The checkbox says “Enable promiscuous mode on all interfaces”.</w:t>
      </w:r>
    </w:p>
    <w:p w14:paraId="6DEBA29A" w14:textId="77777777" w:rsidR="00F344BA" w:rsidRPr="00867711" w:rsidRDefault="00F344BA" w:rsidP="00F344BA">
      <w:pPr>
        <w:spacing w:after="0"/>
        <w:rPr>
          <w:rFonts w:ascii="Lato" w:hAnsi="Lato" w:cs="AdvOT66af078c.B"/>
          <w:sz w:val="24"/>
          <w:szCs w:val="20"/>
          <w:lang w:bidi="hi-IN"/>
        </w:rPr>
      </w:pPr>
      <w:r>
        <w:rPr>
          <w:rFonts w:ascii="Lato" w:hAnsi="Lato" w:cs="AdvOT66af078c.B"/>
          <w:noProof/>
          <w:sz w:val="24"/>
          <w:szCs w:val="20"/>
          <w:lang w:val="en-IN" w:eastAsia="en-IN" w:bidi="hi-IN"/>
        </w:rPr>
        <w:drawing>
          <wp:inline distT="0" distB="0" distL="0" distR="0" wp14:anchorId="71DF4097" wp14:editId="1CBDCE2E">
            <wp:extent cx="5943600" cy="3848100"/>
            <wp:effectExtent l="0" t="0" r="0" b="0"/>
            <wp:docPr id="25" name="Picture 2" descr="captur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e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848100"/>
                    </a:xfrm>
                    <a:prstGeom prst="rect">
                      <a:avLst/>
                    </a:prstGeom>
                    <a:noFill/>
                    <a:ln>
                      <a:noFill/>
                    </a:ln>
                  </pic:spPr>
                </pic:pic>
              </a:graphicData>
            </a:graphic>
          </wp:inline>
        </w:drawing>
      </w:r>
    </w:p>
    <w:p w14:paraId="03C9CCF5" w14:textId="77777777" w:rsidR="00F344BA" w:rsidRDefault="00F344BA" w:rsidP="00F344BA">
      <w:pPr>
        <w:spacing w:after="0"/>
        <w:rPr>
          <w:rFonts w:ascii="Lato" w:hAnsi="Lato" w:cs="AdvOT66af078c.B"/>
          <w:sz w:val="20"/>
          <w:szCs w:val="20"/>
          <w:lang w:bidi="hi-IN"/>
        </w:rPr>
      </w:pPr>
    </w:p>
    <w:p w14:paraId="6FC892C4" w14:textId="77777777" w:rsidR="00F344BA" w:rsidRDefault="00F344BA" w:rsidP="00F344BA">
      <w:pPr>
        <w:spacing w:after="0"/>
        <w:rPr>
          <w:rFonts w:ascii="Lato" w:hAnsi="Lato" w:cs="AdvOT66af078c.B"/>
          <w:sz w:val="20"/>
          <w:szCs w:val="20"/>
          <w:lang w:bidi="hi-IN"/>
        </w:rPr>
      </w:pPr>
      <w:r w:rsidRPr="00AB23F4">
        <w:rPr>
          <w:rFonts w:ascii="Lato" w:hAnsi="Lato" w:cs="AdvOT66af078c.B"/>
          <w:sz w:val="20"/>
          <w:szCs w:val="20"/>
          <w:lang w:bidi="hi-IN"/>
        </w:rPr>
        <w:t>The red box button “STOP” on the top left side of the window can be clicked to stop the capturing of traffic on the network.</w:t>
      </w:r>
    </w:p>
    <w:p w14:paraId="7CB35925" w14:textId="77777777" w:rsidR="00F344BA" w:rsidRDefault="00F344BA" w:rsidP="00F344BA">
      <w:pPr>
        <w:spacing w:after="0"/>
        <w:rPr>
          <w:rFonts w:ascii="Lato" w:hAnsi="Lato" w:cs="AdvOT66af078c.B"/>
          <w:sz w:val="20"/>
          <w:szCs w:val="20"/>
          <w:lang w:bidi="hi-IN"/>
        </w:rPr>
      </w:pPr>
    </w:p>
    <w:p w14:paraId="076FC8AC" w14:textId="77777777" w:rsidR="00F344BA" w:rsidRDefault="00F344BA" w:rsidP="00F344BA">
      <w:pPr>
        <w:spacing w:after="0"/>
        <w:outlineLvl w:val="2"/>
        <w:rPr>
          <w:rFonts w:ascii="Lato" w:hAnsi="Lato" w:cs="AdvOT66af078c.B"/>
          <w:b/>
          <w:szCs w:val="20"/>
          <w:lang w:bidi="hi-IN"/>
        </w:rPr>
      </w:pPr>
      <w:r w:rsidRPr="00AB23F4">
        <w:rPr>
          <w:rFonts w:ascii="Lato" w:hAnsi="Lato" w:cs="AdvOT66af078c.B"/>
          <w:b/>
          <w:szCs w:val="20"/>
          <w:lang w:bidi="hi-IN"/>
        </w:rPr>
        <w:t>Color Coding</w:t>
      </w:r>
    </w:p>
    <w:p w14:paraId="66721512" w14:textId="77777777" w:rsidR="00F344BA" w:rsidRPr="00AB23F4" w:rsidRDefault="00F344BA" w:rsidP="00F344BA">
      <w:pPr>
        <w:spacing w:after="0"/>
        <w:rPr>
          <w:rFonts w:ascii="Lato" w:hAnsi="Lato" w:cs="AdvOT66af078c.B"/>
          <w:sz w:val="20"/>
          <w:szCs w:val="20"/>
          <w:lang w:bidi="hi-IN"/>
        </w:rPr>
      </w:pPr>
      <w:r w:rsidRPr="00AB23F4">
        <w:rPr>
          <w:rFonts w:ascii="Lato" w:hAnsi="Lato" w:cs="AdvOT66af078c.B"/>
          <w:sz w:val="20"/>
          <w:szCs w:val="20"/>
          <w:lang w:bidi="hi-IN"/>
        </w:rPr>
        <w:t>Different packets are seen highlighted in various different colors. This is Wireshark’s way of displaying traffic to help you easily identify the types of it. Default colors are:</w:t>
      </w:r>
    </w:p>
    <w:p w14:paraId="419F4249" w14:textId="77777777" w:rsidR="00F344BA" w:rsidRPr="00AB23F4" w:rsidRDefault="00F344BA" w:rsidP="00F344BA">
      <w:pPr>
        <w:numPr>
          <w:ilvl w:val="0"/>
          <w:numId w:val="1"/>
        </w:numPr>
        <w:spacing w:before="100" w:beforeAutospacing="1" w:after="0" w:line="240" w:lineRule="auto"/>
        <w:ind w:left="1035"/>
        <w:rPr>
          <w:rFonts w:ascii="Lato" w:hAnsi="Lato" w:cs="AdvOT66af078c.B"/>
          <w:sz w:val="20"/>
          <w:szCs w:val="20"/>
          <w:lang w:bidi="hi-IN"/>
        </w:rPr>
      </w:pPr>
      <w:r w:rsidRPr="00AB23F4">
        <w:rPr>
          <w:rFonts w:ascii="Lato" w:hAnsi="Lato" w:cs="AdvOT66af078c.B"/>
          <w:sz w:val="20"/>
          <w:szCs w:val="20"/>
          <w:lang w:bidi="hi-IN"/>
        </w:rPr>
        <w:t>Light Purple color for TCP traffic</w:t>
      </w:r>
    </w:p>
    <w:p w14:paraId="15BEAFD5" w14:textId="77777777" w:rsidR="00F344BA" w:rsidRPr="00AB23F4" w:rsidRDefault="00F344BA" w:rsidP="00F344BA">
      <w:pPr>
        <w:numPr>
          <w:ilvl w:val="0"/>
          <w:numId w:val="1"/>
        </w:numPr>
        <w:spacing w:before="100" w:beforeAutospacing="1" w:after="0" w:line="240" w:lineRule="auto"/>
        <w:ind w:left="1035"/>
        <w:rPr>
          <w:rFonts w:ascii="Lato" w:hAnsi="Lato" w:cs="AdvOT66af078c.B"/>
          <w:sz w:val="20"/>
          <w:szCs w:val="20"/>
          <w:lang w:bidi="hi-IN"/>
        </w:rPr>
      </w:pPr>
      <w:r w:rsidRPr="00AB23F4">
        <w:rPr>
          <w:rFonts w:ascii="Lato" w:hAnsi="Lato" w:cs="AdvOT66af078c.B"/>
          <w:sz w:val="20"/>
          <w:szCs w:val="20"/>
          <w:lang w:bidi="hi-IN"/>
        </w:rPr>
        <w:t>Light Blue color for UDP traffic</w:t>
      </w:r>
    </w:p>
    <w:p w14:paraId="4F6C3287" w14:textId="77777777" w:rsidR="00F344BA" w:rsidRPr="00AB23F4" w:rsidRDefault="00F344BA" w:rsidP="00F344BA">
      <w:pPr>
        <w:numPr>
          <w:ilvl w:val="0"/>
          <w:numId w:val="1"/>
        </w:numPr>
        <w:spacing w:before="100" w:beforeAutospacing="1" w:after="0" w:line="240" w:lineRule="auto"/>
        <w:ind w:left="1035"/>
        <w:rPr>
          <w:rFonts w:ascii="Lato" w:hAnsi="Lato" w:cs="AdvOT66af078c.B"/>
          <w:sz w:val="20"/>
          <w:szCs w:val="20"/>
          <w:lang w:bidi="hi-IN"/>
        </w:rPr>
      </w:pPr>
      <w:r w:rsidRPr="00AB23F4">
        <w:rPr>
          <w:rFonts w:ascii="Lato" w:hAnsi="Lato" w:cs="AdvOT66af078c.B"/>
          <w:sz w:val="20"/>
          <w:szCs w:val="20"/>
          <w:lang w:bidi="hi-IN"/>
        </w:rPr>
        <w:t>Black color identifies packets with errors – example these packets are delivered in an unordered manner.</w:t>
      </w:r>
    </w:p>
    <w:p w14:paraId="04DB4F12" w14:textId="77777777" w:rsidR="00F344BA" w:rsidRPr="00AB23F4" w:rsidRDefault="00F344BA" w:rsidP="00F344BA">
      <w:pPr>
        <w:spacing w:after="0" w:line="240" w:lineRule="auto"/>
        <w:rPr>
          <w:rFonts w:ascii="Lato" w:hAnsi="Lato" w:cs="AdvOT66af078c.B"/>
          <w:sz w:val="20"/>
          <w:szCs w:val="20"/>
          <w:lang w:bidi="hi-IN"/>
        </w:rPr>
      </w:pPr>
      <w:r w:rsidRPr="00AB23F4">
        <w:rPr>
          <w:rFonts w:ascii="Lato" w:hAnsi="Lato" w:cs="AdvOT66af078c.B"/>
          <w:sz w:val="20"/>
          <w:szCs w:val="20"/>
          <w:lang w:bidi="hi-IN"/>
        </w:rPr>
        <w:t>To check the color coding rules click on View and select Coloring Rules. These color coding rules can be customized and modified to fit your needs.</w:t>
      </w:r>
    </w:p>
    <w:p w14:paraId="6C7519D6" w14:textId="77777777" w:rsidR="00F344BA" w:rsidRPr="00AB23F4" w:rsidRDefault="00F344BA" w:rsidP="00F344BA">
      <w:pPr>
        <w:spacing w:after="390" w:line="480" w:lineRule="atLeast"/>
        <w:rPr>
          <w:rFonts w:ascii="Georgia" w:eastAsia="Times New Roman" w:hAnsi="Georgia" w:cs="Times New Roman"/>
          <w:color w:val="222222"/>
          <w:sz w:val="29"/>
          <w:szCs w:val="29"/>
          <w:lang w:val="en-IN" w:eastAsia="en-IN"/>
        </w:rPr>
      </w:pPr>
      <w:r w:rsidRPr="00AB23F4">
        <w:rPr>
          <w:rFonts w:ascii="Georgia" w:eastAsia="Times New Roman" w:hAnsi="Georgia" w:cs="Times New Roman"/>
          <w:noProof/>
          <w:color w:val="222222"/>
          <w:sz w:val="29"/>
          <w:szCs w:val="29"/>
          <w:lang w:val="en-IN" w:eastAsia="en-IN" w:bidi="hi-IN"/>
        </w:rPr>
        <w:drawing>
          <wp:inline distT="0" distB="0" distL="0" distR="0" wp14:anchorId="389B6EC9" wp14:editId="3DF5F813">
            <wp:extent cx="5238750" cy="3067050"/>
            <wp:effectExtent l="0" t="0" r="0" b="0"/>
            <wp:docPr id="11" name="Picture 11" descr="Coloring r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oloring rul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238750" cy="3067050"/>
                    </a:xfrm>
                    <a:prstGeom prst="rect">
                      <a:avLst/>
                    </a:prstGeom>
                    <a:noFill/>
                    <a:ln>
                      <a:noFill/>
                    </a:ln>
                  </pic:spPr>
                </pic:pic>
              </a:graphicData>
            </a:graphic>
          </wp:inline>
        </w:drawing>
      </w:r>
    </w:p>
    <w:p w14:paraId="636D1EB3" w14:textId="77777777" w:rsidR="00F344BA" w:rsidRDefault="00F344BA" w:rsidP="00F344BA">
      <w:pPr>
        <w:spacing w:after="0"/>
        <w:rPr>
          <w:rFonts w:ascii="Lato" w:hAnsi="Lato" w:cs="AdvOT66af078c.B"/>
          <w:sz w:val="20"/>
          <w:szCs w:val="20"/>
          <w:lang w:bidi="hi-IN"/>
        </w:rPr>
      </w:pPr>
    </w:p>
    <w:p w14:paraId="6C3FB1E2" w14:textId="77777777" w:rsidR="00F344BA" w:rsidRPr="00AB23F4" w:rsidRDefault="00F344BA" w:rsidP="00F344BA">
      <w:pPr>
        <w:spacing w:after="0"/>
        <w:rPr>
          <w:rFonts w:ascii="Lato" w:hAnsi="Lato" w:cs="AdvOT66af078c.B"/>
          <w:b/>
          <w:sz w:val="24"/>
          <w:szCs w:val="20"/>
          <w:lang w:bidi="hi-IN"/>
        </w:rPr>
      </w:pPr>
      <w:r w:rsidRPr="00AB23F4">
        <w:rPr>
          <w:rFonts w:ascii="Lato" w:hAnsi="Lato" w:cs="AdvOT66af078c.B"/>
          <w:b/>
          <w:sz w:val="24"/>
          <w:szCs w:val="20"/>
          <w:lang w:bidi="hi-IN"/>
        </w:rPr>
        <w:t>Analyze the captured Packets:</w:t>
      </w:r>
    </w:p>
    <w:p w14:paraId="62982AC7" w14:textId="77777777" w:rsidR="00F344BA" w:rsidRDefault="00F344BA" w:rsidP="00F344BA">
      <w:pPr>
        <w:spacing w:after="0"/>
        <w:rPr>
          <w:rFonts w:ascii="Lato" w:hAnsi="Lato" w:cs="AdvOT66af078c.B"/>
          <w:sz w:val="20"/>
          <w:szCs w:val="20"/>
          <w:lang w:bidi="hi-IN"/>
        </w:rPr>
      </w:pPr>
      <w:r w:rsidRPr="00AB23F4">
        <w:rPr>
          <w:rFonts w:ascii="Lato" w:hAnsi="Lato" w:cs="AdvOT66af078c.B"/>
          <w:sz w:val="20"/>
          <w:szCs w:val="20"/>
          <w:lang w:bidi="hi-IN"/>
        </w:rPr>
        <w:t>First of all, click on a packet and select it. Now, you can scroll down to view all its details.</w:t>
      </w:r>
    </w:p>
    <w:p w14:paraId="02AE01EB" w14:textId="77777777" w:rsidR="00F344BA" w:rsidRDefault="00F344BA" w:rsidP="00F344BA">
      <w:pPr>
        <w:spacing w:after="0"/>
        <w:rPr>
          <w:rFonts w:ascii="Lato" w:hAnsi="Lato" w:cs="AdvOT66af078c.B"/>
          <w:sz w:val="20"/>
          <w:szCs w:val="20"/>
          <w:lang w:bidi="hi-IN"/>
        </w:rPr>
      </w:pPr>
      <w:r>
        <w:rPr>
          <w:rFonts w:ascii="Lato" w:hAnsi="Lato" w:cs="AdvOT66af078c.B"/>
          <w:noProof/>
          <w:sz w:val="20"/>
          <w:szCs w:val="20"/>
          <w:lang w:val="en-IN" w:eastAsia="en-IN" w:bidi="hi-IN"/>
        </w:rPr>
        <w:drawing>
          <wp:inline distT="0" distB="0" distL="0" distR="0" wp14:anchorId="203ACFB0" wp14:editId="0B3E642A">
            <wp:extent cx="5934075" cy="3705225"/>
            <wp:effectExtent l="0" t="0" r="9525" b="9525"/>
            <wp:docPr id="24" name="Picture 3" descr="inspecting-1346x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nspecting-1346x84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3705225"/>
                    </a:xfrm>
                    <a:prstGeom prst="rect">
                      <a:avLst/>
                    </a:prstGeom>
                    <a:noFill/>
                    <a:ln>
                      <a:noFill/>
                    </a:ln>
                  </pic:spPr>
                </pic:pic>
              </a:graphicData>
            </a:graphic>
          </wp:inline>
        </w:drawing>
      </w:r>
    </w:p>
    <w:p w14:paraId="688C3DE1" w14:textId="77777777" w:rsidR="00F344BA" w:rsidRDefault="00F344BA" w:rsidP="00F344BA">
      <w:pPr>
        <w:spacing w:after="0"/>
        <w:rPr>
          <w:rFonts w:ascii="Lato" w:hAnsi="Lato" w:cs="AdvOT66af078c.B"/>
          <w:sz w:val="20"/>
          <w:szCs w:val="20"/>
          <w:lang w:bidi="hi-IN"/>
        </w:rPr>
      </w:pPr>
      <w:r w:rsidRPr="00AB23F4">
        <w:rPr>
          <w:rFonts w:ascii="Lato" w:hAnsi="Lato" w:cs="AdvOT66af078c.B"/>
          <w:sz w:val="20"/>
          <w:szCs w:val="20"/>
          <w:lang w:bidi="hi-IN"/>
        </w:rPr>
        <w:t>Filters can also be created from here. Right-click on one of any details. From the menu select Apply as Filter drop-down menu so filter based on it can be created.</w:t>
      </w:r>
    </w:p>
    <w:p w14:paraId="672ED2B4" w14:textId="77777777" w:rsidR="00F344BA" w:rsidRDefault="00F344BA" w:rsidP="00F344BA">
      <w:pPr>
        <w:spacing w:after="0"/>
        <w:rPr>
          <w:rFonts w:ascii="Lato" w:hAnsi="Lato" w:cs="AdvOT66af078c.B"/>
          <w:sz w:val="20"/>
          <w:szCs w:val="20"/>
          <w:lang w:bidi="hi-IN"/>
        </w:rPr>
      </w:pPr>
      <w:r>
        <w:rPr>
          <w:rFonts w:ascii="Lato" w:hAnsi="Lato" w:cs="AdvOT66af078c.B"/>
          <w:noProof/>
          <w:sz w:val="20"/>
          <w:szCs w:val="20"/>
          <w:lang w:val="en-IN" w:eastAsia="en-IN" w:bidi="hi-IN"/>
        </w:rPr>
        <w:drawing>
          <wp:inline distT="0" distB="0" distL="0" distR="0" wp14:anchorId="73954ED6" wp14:editId="41FE4EB2">
            <wp:extent cx="5934075" cy="3686175"/>
            <wp:effectExtent l="0" t="0" r="9525" b="9525"/>
            <wp:docPr id="13" name="Picture 4" descr="create-filter-1351x8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filter-1351x840"/>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14:paraId="0A563ECD" w14:textId="77777777" w:rsidR="00F344BA" w:rsidRDefault="00F344BA" w:rsidP="00F344BA">
      <w:pPr>
        <w:spacing w:after="0"/>
        <w:rPr>
          <w:rFonts w:ascii="Lato" w:hAnsi="Lato" w:cs="AdvOT66af078c.B"/>
          <w:sz w:val="20"/>
          <w:szCs w:val="20"/>
          <w:lang w:bidi="hi-IN"/>
        </w:rPr>
      </w:pPr>
    </w:p>
    <w:p w14:paraId="0A993F75" w14:textId="77777777" w:rsidR="00935122" w:rsidRDefault="00935122"/>
    <w:sectPr w:rsidR="0093512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Lato">
    <w:panose1 w:val="020F0502020204030203"/>
    <w:charset w:val="00"/>
    <w:family w:val="swiss"/>
    <w:pitch w:val="variable"/>
    <w:sig w:usb0="E10002FF" w:usb1="5000ECFF" w:usb2="00000021" w:usb3="00000000" w:csb0="0000019F" w:csb1="00000000"/>
  </w:font>
  <w:font w:name="AdvOT66af078c.B">
    <w:charset w:val="00"/>
    <w:family w:val="roman"/>
    <w:notTrueType/>
    <w:pitch w:val="default"/>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47BE"/>
    <w:multiLevelType w:val="multilevel"/>
    <w:tmpl w:val="EDD821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50"/>
  <w:proofState w:spelling="clean" w:grammar="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44BA"/>
    <w:rsid w:val="00347320"/>
    <w:rsid w:val="00935122"/>
    <w:rsid w:val="00F344B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664D9C"/>
  <w15:chartTrackingRefBased/>
  <w15:docId w15:val="{3E756840-C813-4CDB-920A-341B85AB4E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44BA"/>
    <w:pPr>
      <w:spacing w:after="200" w:line="276" w:lineRule="auto"/>
    </w:pPr>
    <w:rPr>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 /><Relationship Id="rId3" Type="http://schemas.openxmlformats.org/officeDocument/2006/relationships/settings" Target="settings.xml" /><Relationship Id="rId7" Type="http://schemas.openxmlformats.org/officeDocument/2006/relationships/image" Target="media/image3.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theme" Target="theme/theme1.xml" /><Relationship Id="rId5" Type="http://schemas.openxmlformats.org/officeDocument/2006/relationships/image" Target="media/image1.png" /><Relationship Id="rId10"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5.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276</Words>
  <Characters>1574</Characters>
  <Application>Microsoft Office Word</Application>
  <DocSecurity>0</DocSecurity>
  <Lines>13</Lines>
  <Paragraphs>3</Paragraphs>
  <ScaleCrop>false</ScaleCrop>
  <Company/>
  <LinksUpToDate>false</LinksUpToDate>
  <CharactersWithSpaces>1847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aarya26jadhav@gmail.com</dc:creator>
  <cp:keywords/>
  <dc:description/>
  <cp:lastModifiedBy>Pratibha Jadhav</cp:lastModifiedBy>
  <cp:revision>2</cp:revision>
  <dcterms:created xsi:type="dcterms:W3CDTF">2022-12-14T03:30:00Z</dcterms:created>
  <dcterms:modified xsi:type="dcterms:W3CDTF">2022-12-14T03:30:00Z</dcterms:modified>
</cp:coreProperties>
</file>