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</w:p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Implement search functionality using Php and ajax</w:t>
      </w:r>
    </w:p>
    <w:p>
      <w:pPr>
        <w:pStyle w:val="31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AJAX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AJAX stands for Asynchronous JavaScript and XML. AJAX is a new technique for creating better, faster, and more interactive web applications with the help of XML, HTML, CSS and Java Script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Conventional web application transmit information to and from the sever using synchronous requests. This means you fill out a form, hit submit, and get directed to a new page with new information from the server.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With AJAX when submit is pressed, JavaScript will make a request to the server, interpret the results and update the current screen. In the purest sense, the user would never know that anything was even transmitted to the server.</w:t>
      </w:r>
    </w:p>
    <w:p>
      <w:pPr>
        <w:rPr>
          <w:rFonts w:hint="default" w:ascii="Times New Roman" w:hAnsi="Times New Roman" w:cs="Times New Roman"/>
          <w:b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PHP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is an acronym for "PHP: Hypertext Preprocessor"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is a widely-used, open source scripting language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scripts are executed on the server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is free to download and use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generate dynamic page content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create, open, read, write, delete, and close files on the server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collect form data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send and receive cookies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add, delete, modify data in your database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be used to control user-access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encrypt data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script can be placed anywhere in the document.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PHP script starts with &lt;?php and ends with ?&gt;: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default file extension for PHP files is ".php".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PHP file normally contains HTML tags, and some PHP scripting code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LIVE SEARCH PHP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$xmlDoc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DOMDocument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$xmlDoc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load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"links.xml"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$xmlDoc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getElementsByTagName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'link'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//get the q parameter from 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$q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$_GET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"q"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//lookup all links from the xml file if length of q&gt;0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strlen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$q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)&gt;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getElementsByTagName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'title'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$z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getElementsByTagName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'url'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nodeType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//find a link matching the search 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stristr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childNodes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nodeValue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$q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"&lt;a href='"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$z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childNodes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nodeValue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"' target='_blank'&gt;"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childNodes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nodeValue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.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"&lt;/a&gt;"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.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"&lt;br /&gt;&lt;a href='"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$z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childNodes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nodeValue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"' target='_blank'&gt;"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childNodes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nodeValue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.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"&lt;/a&gt;"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Set output to "no suggestion" if no hint was found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 or to the correct 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$response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"no suggestion"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$response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//output the 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$response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LIVE SEARCH LINK LIST  PART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pages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7 HABBITS OF HIGHLY EFFECTIVE PEOPLE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ZERO TO ONE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ALIBABA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ELON MUSK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HOW TO THINK LIKE STEVE JOBS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$100 STARTUP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CHANAKYA NEETI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RICH DAD POOR DAD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THINK AND GROW RICH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pages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LIVE SEARCH JAVASCRIPT PART  PART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showResult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"livesearch"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innerHTML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"livesearch"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color w:val="4FC1FF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"0px"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xmlhttp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XMLHttpRequest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xmlhttp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onreadystatechange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4FC1FF"/>
          <w:kern w:val="0"/>
          <w:sz w:val="28"/>
          <w:szCs w:val="28"/>
          <w:shd w:val="clear" w:fill="1E1E1E"/>
          <w:lang w:val="en-US" w:eastAsia="zh-CN" w:bidi="ar"/>
        </w:rPr>
        <w:t>readyState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&amp;&amp;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4FC1FF"/>
          <w:kern w:val="0"/>
          <w:sz w:val="28"/>
          <w:szCs w:val="28"/>
          <w:shd w:val="clear" w:fill="1E1E1E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"livesearch"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innerHTML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4FC1FF"/>
          <w:kern w:val="0"/>
          <w:sz w:val="28"/>
          <w:szCs w:val="28"/>
          <w:shd w:val="clear" w:fill="1E1E1E"/>
          <w:lang w:val="en-US" w:eastAsia="zh-CN" w:bidi="ar"/>
        </w:rPr>
        <w:t>responseText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"livesearch"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color w:val="4FC1FF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"1px solid #A5ACB2"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xmlhttp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"GET"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"livesearch.php?q="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xmlhttp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send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 w:val="0"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</w:rPr>
        <w:t>Thus, implemented search functionality using Php and ajax</w:t>
      </w:r>
    </w:p>
    <w:bookmarkEnd w:id="0"/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38A659CC"/>
    <w:rsid w:val="548C4049"/>
    <w:rsid w:val="6D273FE7"/>
    <w:rsid w:val="74C0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nhideWhenUsed="0" w:uiPriority="0" w:semiHidden="0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qFormat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qFormat/>
    <w:uiPriority w:val="0"/>
    <w:rPr>
      <w:b/>
      <w:bCs/>
    </w:rPr>
  </w:style>
  <w:style w:type="paragraph" w:styleId="10">
    <w:name w:val="Document Map"/>
    <w:basedOn w:val="1"/>
    <w:link w:val="68"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qFormat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qFormat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qFormat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qFormat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qFormat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qFormat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qFormat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qFormat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qFormat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qFormat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qFormat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qFormat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qFormat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qFormat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qFormat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qFormat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qFormat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qFormat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qFormat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qFormat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qFormat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qFormat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qFormat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qFormat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qFormat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qFormat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qFormat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qFormat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qFormat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qFormat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qFormat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qFormat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0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2020-12-05T12:16:00Z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