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0228982"/>
        <w:docPartObj>
          <w:docPartGallery w:val="Cover Pages"/>
          <w:docPartUnique/>
        </w:docPartObj>
      </w:sdtPr>
      <w:sdtContent>
        <w:p w14:paraId="31BCD2BC" w14:textId="33BC3AD5" w:rsidR="0029283A" w:rsidRDefault="0029283A" w:rsidP="00AD7317">
          <w:pPr>
            <w:jc w:val="both"/>
          </w:pPr>
          <w:r>
            <w:rPr>
              <w:noProof/>
            </w:rPr>
            <mc:AlternateContent>
              <mc:Choice Requires="wpg">
                <w:drawing>
                  <wp:anchor distT="0" distB="0" distL="114300" distR="114300" simplePos="0" relativeHeight="251662336" behindDoc="0" locked="0" layoutInCell="1" allowOverlap="1" wp14:anchorId="33ED45B9" wp14:editId="30989D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09355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ED0CB3" wp14:editId="460D16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28B11" w14:textId="550C4B69" w:rsidR="0029283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28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D0CB3"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4728B11" w14:textId="550C4B69" w:rsidR="0029283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9283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1DF724" wp14:editId="3B9F187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D76D2" w14:textId="6FF33726" w:rsidR="0029283A" w:rsidRPr="0029283A" w:rsidRDefault="0029283A">
                                <w:pPr>
                                  <w:pStyle w:val="NoSpacing"/>
                                  <w:jc w:val="right"/>
                                  <w:rPr>
                                    <w:color w:val="4472C4" w:themeColor="accent1"/>
                                    <w:sz w:val="44"/>
                                    <w:szCs w:val="44"/>
                                  </w:rPr>
                                </w:pPr>
                                <w:r w:rsidRPr="0029283A">
                                  <w:rPr>
                                    <w:color w:val="4472C4" w:themeColor="accent1"/>
                                    <w:sz w:val="44"/>
                                    <w:szCs w:val="44"/>
                                  </w:rPr>
                                  <w:t xml:space="preserve">Members Names </w:t>
                                </w: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01544689" w14:textId="3FB8DE96" w:rsidR="0029283A" w:rsidRPr="0029283A" w:rsidRDefault="0029283A">
                                    <w:pPr>
                                      <w:pStyle w:val="NoSpacing"/>
                                      <w:jc w:val="right"/>
                                      <w:rPr>
                                        <w:color w:val="595959" w:themeColor="text1" w:themeTint="A6"/>
                                        <w:sz w:val="32"/>
                                        <w:szCs w:val="32"/>
                                      </w:rPr>
                                    </w:pPr>
                                    <w:r w:rsidRPr="0029283A">
                                      <w:rPr>
                                        <w:color w:val="595959" w:themeColor="text1" w:themeTint="A6"/>
                                        <w:sz w:val="32"/>
                                        <w:szCs w:val="32"/>
                                      </w:rPr>
                                      <w:t xml:space="preserve">Dnyaneshwar Sampat Khedkar </w:t>
                                    </w:r>
                                    <w:r w:rsidRPr="0029283A">
                                      <w:rPr>
                                        <w:color w:val="595959" w:themeColor="text1" w:themeTint="A6"/>
                                        <w:sz w:val="32"/>
                                        <w:szCs w:val="32"/>
                                      </w:rPr>
                                      <w:br/>
                                      <w:t>Kiran Bhausaheb Shinde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1DF724" id="Text Box 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CD76D2" w14:textId="6FF33726" w:rsidR="0029283A" w:rsidRPr="0029283A" w:rsidRDefault="0029283A">
                          <w:pPr>
                            <w:pStyle w:val="NoSpacing"/>
                            <w:jc w:val="right"/>
                            <w:rPr>
                              <w:color w:val="4472C4" w:themeColor="accent1"/>
                              <w:sz w:val="44"/>
                              <w:szCs w:val="44"/>
                            </w:rPr>
                          </w:pPr>
                          <w:r w:rsidRPr="0029283A">
                            <w:rPr>
                              <w:color w:val="4472C4" w:themeColor="accent1"/>
                              <w:sz w:val="44"/>
                              <w:szCs w:val="44"/>
                            </w:rPr>
                            <w:t xml:space="preserve">Members Names </w:t>
                          </w:r>
                        </w:p>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Content>
                            <w:p w14:paraId="01544689" w14:textId="3FB8DE96" w:rsidR="0029283A" w:rsidRPr="0029283A" w:rsidRDefault="0029283A">
                              <w:pPr>
                                <w:pStyle w:val="NoSpacing"/>
                                <w:jc w:val="right"/>
                                <w:rPr>
                                  <w:color w:val="595959" w:themeColor="text1" w:themeTint="A6"/>
                                  <w:sz w:val="32"/>
                                  <w:szCs w:val="32"/>
                                </w:rPr>
                              </w:pPr>
                              <w:r w:rsidRPr="0029283A">
                                <w:rPr>
                                  <w:color w:val="595959" w:themeColor="text1" w:themeTint="A6"/>
                                  <w:sz w:val="32"/>
                                  <w:szCs w:val="32"/>
                                </w:rPr>
                                <w:t xml:space="preserve">Dnyaneshwar Sampat Khedkar </w:t>
                              </w:r>
                              <w:r w:rsidRPr="0029283A">
                                <w:rPr>
                                  <w:color w:val="595959" w:themeColor="text1" w:themeTint="A6"/>
                                  <w:sz w:val="32"/>
                                  <w:szCs w:val="32"/>
                                </w:rPr>
                                <w:br/>
                                <w:t>Kiran Bhausaheb Shinde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7B495A" wp14:editId="51B9E8A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36117" w14:textId="498FCF1E" w:rsidR="0029283A" w:rsidRPr="0029283A" w:rsidRDefault="00000000">
                                <w:pPr>
                                  <w:jc w:val="right"/>
                                  <w:rPr>
                                    <w:color w:val="4472C4" w:themeColor="accent1"/>
                                    <w:sz w:val="44"/>
                                    <w:szCs w:val="44"/>
                                  </w:rPr>
                                </w:pPr>
                                <w:sdt>
                                  <w:sdtPr>
                                    <w:rP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83A" w:rsidRPr="0029283A">
                                      <w:rPr>
                                        <w:caps/>
                                        <w:color w:val="4472C4" w:themeColor="accent1"/>
                                        <w:sz w:val="44"/>
                                        <w:szCs w:val="44"/>
                                      </w:rPr>
                                      <w:t>Market segmentation analysis of Electric vehicles in India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C0AC60" w14:textId="3F68BB67" w:rsidR="0029283A" w:rsidRDefault="0029283A">
                                    <w:pPr>
                                      <w:jc w:val="right"/>
                                      <w:rPr>
                                        <w:smallCaps/>
                                        <w:color w:val="404040" w:themeColor="text1" w:themeTint="BF"/>
                                        <w:sz w:val="36"/>
                                        <w:szCs w:val="36"/>
                                      </w:rPr>
                                    </w:pPr>
                                    <w:r>
                                      <w:rPr>
                                        <w:color w:val="404040" w:themeColor="text1" w:themeTint="BF"/>
                                        <w:sz w:val="36"/>
                                        <w:szCs w:val="36"/>
                                      </w:rPr>
                                      <w:t>(</w:t>
                                    </w:r>
                                    <w:proofErr w:type="spellStart"/>
                                    <w:r>
                                      <w:rPr>
                                        <w:color w:val="404040" w:themeColor="text1" w:themeTint="BF"/>
                                        <w:sz w:val="36"/>
                                        <w:szCs w:val="36"/>
                                      </w:rPr>
                                      <w:t>Feynn</w:t>
                                    </w:r>
                                    <w:proofErr w:type="spellEnd"/>
                                    <w:r>
                                      <w:rPr>
                                        <w:color w:val="404040" w:themeColor="text1" w:themeTint="BF"/>
                                        <w:sz w:val="36"/>
                                        <w:szCs w:val="36"/>
                                      </w:rPr>
                                      <w:t xml:space="preserve"> Lab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7B495A" id="Text Box 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536117" w14:textId="498FCF1E" w:rsidR="0029283A" w:rsidRPr="0029283A" w:rsidRDefault="00000000">
                          <w:pPr>
                            <w:jc w:val="right"/>
                            <w:rPr>
                              <w:color w:val="4472C4" w:themeColor="accent1"/>
                              <w:sz w:val="44"/>
                              <w:szCs w:val="44"/>
                            </w:rPr>
                          </w:pPr>
                          <w:sdt>
                            <w:sdtPr>
                              <w:rPr>
                                <w:caps/>
                                <w:color w:val="4472C4"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83A" w:rsidRPr="0029283A">
                                <w:rPr>
                                  <w:caps/>
                                  <w:color w:val="4472C4" w:themeColor="accent1"/>
                                  <w:sz w:val="44"/>
                                  <w:szCs w:val="44"/>
                                </w:rPr>
                                <w:t>Market segmentation analysis of Electric vehicles in India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C0AC60" w14:textId="3F68BB67" w:rsidR="0029283A" w:rsidRDefault="0029283A">
                              <w:pPr>
                                <w:jc w:val="right"/>
                                <w:rPr>
                                  <w:smallCaps/>
                                  <w:color w:val="404040" w:themeColor="text1" w:themeTint="BF"/>
                                  <w:sz w:val="36"/>
                                  <w:szCs w:val="36"/>
                                </w:rPr>
                              </w:pPr>
                              <w:r>
                                <w:rPr>
                                  <w:color w:val="404040" w:themeColor="text1" w:themeTint="BF"/>
                                  <w:sz w:val="36"/>
                                  <w:szCs w:val="36"/>
                                </w:rPr>
                                <w:t>(</w:t>
                              </w:r>
                              <w:proofErr w:type="spellStart"/>
                              <w:r>
                                <w:rPr>
                                  <w:color w:val="404040" w:themeColor="text1" w:themeTint="BF"/>
                                  <w:sz w:val="36"/>
                                  <w:szCs w:val="36"/>
                                </w:rPr>
                                <w:t>Feynn</w:t>
                              </w:r>
                              <w:proofErr w:type="spellEnd"/>
                              <w:r>
                                <w:rPr>
                                  <w:color w:val="404040" w:themeColor="text1" w:themeTint="BF"/>
                                  <w:sz w:val="36"/>
                                  <w:szCs w:val="36"/>
                                </w:rPr>
                                <w:t xml:space="preserve"> Lab Project)</w:t>
                              </w:r>
                            </w:p>
                          </w:sdtContent>
                        </w:sdt>
                      </w:txbxContent>
                    </v:textbox>
                    <w10:wrap type="square" anchorx="page" anchory="page"/>
                  </v:shape>
                </w:pict>
              </mc:Fallback>
            </mc:AlternateContent>
          </w:r>
        </w:p>
        <w:p w14:paraId="0CE07B16" w14:textId="641EF1CF" w:rsidR="0029283A" w:rsidRDefault="0029283A" w:rsidP="00AD7317">
          <w:pPr>
            <w:jc w:val="both"/>
          </w:pPr>
          <w:r>
            <w:br w:type="page"/>
          </w:r>
        </w:p>
      </w:sdtContent>
    </w:sdt>
    <w:p w14:paraId="599F393A" w14:textId="77777777" w:rsidR="0029283A" w:rsidRDefault="0029283A" w:rsidP="00AD7317">
      <w:pPr>
        <w:pStyle w:val="Heading1"/>
        <w:spacing w:before="185"/>
        <w:ind w:left="0"/>
        <w:jc w:val="both"/>
      </w:pPr>
      <w:r>
        <w:lastRenderedPageBreak/>
        <w:t>Problem</w:t>
      </w:r>
      <w:r>
        <w:rPr>
          <w:spacing w:val="15"/>
        </w:rPr>
        <w:t xml:space="preserve"> </w:t>
      </w:r>
      <w:r>
        <w:t>Statement:</w:t>
      </w:r>
    </w:p>
    <w:p w14:paraId="33E1F819" w14:textId="77777777" w:rsidR="0029283A" w:rsidRDefault="0029283A" w:rsidP="00AD7317">
      <w:pPr>
        <w:jc w:val="both"/>
      </w:pPr>
    </w:p>
    <w:p w14:paraId="5546E7B7" w14:textId="7D56F5E8" w:rsidR="0029283A" w:rsidRDefault="0029283A" w:rsidP="00AD7317">
      <w:pPr>
        <w:jc w:val="both"/>
      </w:pPr>
      <w:r>
        <w:t>The task is to apply segmentation analysis to study the Indian market for electric vehicles and provide a workable entry strategy that focuses on the demographic, Behavioural, demographic, and geographic groups most likely to use the product.</w:t>
      </w:r>
    </w:p>
    <w:p w14:paraId="459228D0" w14:textId="1AFEDB57" w:rsidR="00776C85" w:rsidRDefault="0029283A" w:rsidP="00AD7317">
      <w:pPr>
        <w:jc w:val="both"/>
      </w:pPr>
      <w:r>
        <w:t>Understand the Indian electric vehicle market by dividing it into different groups based on demographics, behaviour, geography, cost, vehicle type, retail stores, manufacturers, body style, plug types, safety, and other factors. Focus on the most promising segments to create an entry strategy.  Establish a strong retail presence, improve charging infrastructure, and offer excellent after-sales service. Collaborate with local partners and monitor market trends for continuous improvement.</w:t>
      </w:r>
    </w:p>
    <w:p w14:paraId="5B249229" w14:textId="77777777" w:rsidR="0029283A" w:rsidRDefault="0029283A" w:rsidP="00AD7317">
      <w:pPr>
        <w:pStyle w:val="Heading1"/>
        <w:ind w:left="0"/>
        <w:jc w:val="both"/>
      </w:pPr>
    </w:p>
    <w:p w14:paraId="20C3CAD3" w14:textId="4C0AF34C" w:rsidR="0029283A" w:rsidRDefault="0029283A" w:rsidP="00AD7317">
      <w:pPr>
        <w:pStyle w:val="Heading1"/>
        <w:ind w:left="0"/>
        <w:jc w:val="both"/>
      </w:pPr>
      <w:r>
        <w:t>Fermi</w:t>
      </w:r>
      <w:r>
        <w:rPr>
          <w:spacing w:val="10"/>
        </w:rPr>
        <w:t xml:space="preserve"> </w:t>
      </w:r>
      <w:r>
        <w:t>Estimation:</w:t>
      </w:r>
    </w:p>
    <w:p w14:paraId="658324C4" w14:textId="77777777" w:rsidR="0029283A" w:rsidRDefault="0029283A" w:rsidP="00AD7317">
      <w:pPr>
        <w:jc w:val="both"/>
      </w:pPr>
    </w:p>
    <w:p w14:paraId="14B3F597" w14:textId="2D95C3BE" w:rsidR="0029283A" w:rsidRDefault="0029283A" w:rsidP="00AD7317">
      <w:pPr>
        <w:jc w:val="both"/>
      </w:pPr>
      <w:r w:rsidRPr="0029283A">
        <w:t>The EV (Electric Vehicle) market in India, it is important to note that the specific numbers and assumptions will depend on the context and available data. Here is a possible breakdown of the Fermi estimation for the EV market in India:</w:t>
      </w:r>
    </w:p>
    <w:p w14:paraId="5076CF50" w14:textId="78955234" w:rsidR="0029283A" w:rsidRDefault="0029283A" w:rsidP="00AD7317">
      <w:pPr>
        <w:pStyle w:val="ListParagraph"/>
        <w:numPr>
          <w:ilvl w:val="0"/>
          <w:numId w:val="2"/>
        </w:numPr>
        <w:jc w:val="both"/>
      </w:pPr>
      <w:r w:rsidRPr="0029283A">
        <w:rPr>
          <w:b/>
          <w:bCs/>
        </w:rPr>
        <w:t>Population estimation:</w:t>
      </w:r>
      <w:r>
        <w:t xml:space="preserve"> </w:t>
      </w:r>
      <w:r w:rsidRPr="0029283A">
        <w:t>Estimate the total population of India (e.g., 1.4 billion).</w:t>
      </w:r>
    </w:p>
    <w:p w14:paraId="1E5424D1" w14:textId="38E78BC9" w:rsidR="0029283A" w:rsidRDefault="0029283A" w:rsidP="00AD7317">
      <w:pPr>
        <w:pStyle w:val="ListParagraph"/>
        <w:numPr>
          <w:ilvl w:val="0"/>
          <w:numId w:val="2"/>
        </w:numPr>
        <w:jc w:val="both"/>
      </w:pPr>
      <w:r w:rsidRPr="0029283A">
        <w:rPr>
          <w:b/>
          <w:bCs/>
        </w:rPr>
        <w:t>Vehicle ownership:</w:t>
      </w:r>
      <w:r>
        <w:t xml:space="preserve"> Estimate the percentage of the population that owns vehicles (e.g., 10%) estimate the number of vehicles in India based on the population estimate (e.g., 140 million vehicles).</w:t>
      </w:r>
    </w:p>
    <w:p w14:paraId="4C42CB63" w14:textId="30A8B1B7" w:rsidR="0029283A" w:rsidRPr="0029283A" w:rsidRDefault="0029283A" w:rsidP="00AD7317">
      <w:pPr>
        <w:pStyle w:val="ListParagraph"/>
        <w:numPr>
          <w:ilvl w:val="0"/>
          <w:numId w:val="2"/>
        </w:numPr>
        <w:jc w:val="both"/>
      </w:pPr>
      <w:r w:rsidRPr="0029283A">
        <w:rPr>
          <w:b/>
          <w:bCs/>
        </w:rPr>
        <w:t>EV adoption rate:</w:t>
      </w:r>
      <w:r w:rsidRPr="0029283A">
        <w:t xml:space="preserve"> </w:t>
      </w:r>
      <w:r>
        <w:t>Estimate the percentage of vehicles in India that are electric (e.g., 5%) calculate the number of EVs in India based on the estimated number of vehicles (e.g., 7 million EVs).</w:t>
      </w:r>
    </w:p>
    <w:p w14:paraId="4F325592" w14:textId="76CA8466" w:rsidR="0029283A" w:rsidRDefault="0029283A" w:rsidP="00AD7317">
      <w:pPr>
        <w:pStyle w:val="ListParagraph"/>
        <w:numPr>
          <w:ilvl w:val="0"/>
          <w:numId w:val="2"/>
        </w:numPr>
        <w:jc w:val="both"/>
      </w:pPr>
      <w:r w:rsidRPr="0029283A">
        <w:rPr>
          <w:b/>
          <w:bCs/>
        </w:rPr>
        <w:t>Charging infrastructure:</w:t>
      </w:r>
      <w:r w:rsidRPr="0029283A">
        <w:t xml:space="preserve"> Estimate the number of public charging stations available in India (e.g., 10,000). Estimate the number of private charging points (e.g., assume 2 private charging points per public charging station).</w:t>
      </w:r>
    </w:p>
    <w:p w14:paraId="732785D5" w14:textId="4895E66C" w:rsidR="0029283A" w:rsidRDefault="0029283A" w:rsidP="00AD7317">
      <w:pPr>
        <w:pStyle w:val="ListParagraph"/>
        <w:numPr>
          <w:ilvl w:val="0"/>
          <w:numId w:val="2"/>
        </w:numPr>
        <w:jc w:val="both"/>
      </w:pPr>
      <w:r w:rsidRPr="0029283A">
        <w:rPr>
          <w:b/>
          <w:bCs/>
        </w:rPr>
        <w:t>Government initiatives and incentives:</w:t>
      </w:r>
      <w:r w:rsidRPr="0029283A">
        <w:t xml:space="preserve"> Consider government policies and incentives that promote EV adoption (e.g., subsidies, tax benefits, etc.).</w:t>
      </w:r>
    </w:p>
    <w:p w14:paraId="04BD4A6B" w14:textId="06BC25D1" w:rsidR="0029283A" w:rsidRPr="0029283A" w:rsidRDefault="0029283A" w:rsidP="00AD7317">
      <w:pPr>
        <w:pStyle w:val="ListParagraph"/>
        <w:numPr>
          <w:ilvl w:val="0"/>
          <w:numId w:val="2"/>
        </w:numPr>
        <w:jc w:val="both"/>
      </w:pPr>
      <w:r w:rsidRPr="0029283A">
        <w:rPr>
          <w:b/>
          <w:bCs/>
        </w:rPr>
        <w:t>Market growth and future projections</w:t>
      </w:r>
      <w:r w:rsidRPr="0029283A">
        <w:t xml:space="preserve">: </w:t>
      </w:r>
      <w:r>
        <w:t>Research industry reports and studies on the projected growth rate of the EV market in India. Consider factors such as technological advancements, cost reductions, and increasing environmental consciousness.</w:t>
      </w:r>
    </w:p>
    <w:p w14:paraId="6A66ED35" w14:textId="77777777" w:rsidR="0029283A" w:rsidRDefault="0029283A" w:rsidP="00AD7317">
      <w:pPr>
        <w:pStyle w:val="ListParagraph"/>
        <w:jc w:val="both"/>
      </w:pPr>
    </w:p>
    <w:p w14:paraId="67183516" w14:textId="759E95AD" w:rsidR="00EC44A9" w:rsidRDefault="00EC44A9" w:rsidP="00AD7317">
      <w:pPr>
        <w:jc w:val="both"/>
        <w:rPr>
          <w:b/>
          <w:bCs/>
        </w:rPr>
      </w:pPr>
      <w:r w:rsidRPr="00EC44A9">
        <w:rPr>
          <w:b/>
          <w:bCs/>
        </w:rPr>
        <w:t>Variables and Formulae:</w:t>
      </w:r>
    </w:p>
    <w:p w14:paraId="403C6D1E" w14:textId="77777777" w:rsidR="00EC44A9" w:rsidRDefault="00EC44A9" w:rsidP="00AD7317">
      <w:pPr>
        <w:pStyle w:val="ListParagraph"/>
        <w:numPr>
          <w:ilvl w:val="0"/>
          <w:numId w:val="3"/>
        </w:numPr>
        <w:jc w:val="both"/>
        <w:rPr>
          <w:b/>
          <w:bCs/>
        </w:rPr>
      </w:pPr>
      <w:r w:rsidRPr="00EC44A9">
        <w:rPr>
          <w:b/>
          <w:bCs/>
        </w:rPr>
        <w:t>Gather Data:</w:t>
      </w:r>
    </w:p>
    <w:p w14:paraId="4853DF3C" w14:textId="011AB5C8" w:rsidR="00EC44A9" w:rsidRPr="00EC44A9" w:rsidRDefault="00EC44A9" w:rsidP="00AD7317">
      <w:pPr>
        <w:pStyle w:val="ListParagraph"/>
        <w:numPr>
          <w:ilvl w:val="1"/>
          <w:numId w:val="3"/>
        </w:numPr>
        <w:jc w:val="both"/>
      </w:pPr>
      <w:r w:rsidRPr="00EC44A9">
        <w:t>Obtain data for the population of India (P(x)) for the specific year of interest (x).</w:t>
      </w:r>
    </w:p>
    <w:p w14:paraId="03F12910" w14:textId="380A4321" w:rsidR="00EC44A9" w:rsidRPr="00EC44A9" w:rsidRDefault="00EC44A9" w:rsidP="00AD7317">
      <w:pPr>
        <w:pStyle w:val="ListParagraph"/>
        <w:numPr>
          <w:ilvl w:val="1"/>
          <w:numId w:val="3"/>
        </w:numPr>
        <w:jc w:val="both"/>
      </w:pPr>
      <w:r w:rsidRPr="00EC44A9">
        <w:t>Obtain data for the available labo</w:t>
      </w:r>
      <w:r>
        <w:t>u</w:t>
      </w:r>
      <w:r w:rsidRPr="00EC44A9">
        <w:t>r (A(x)) for the specific year (x).</w:t>
      </w:r>
    </w:p>
    <w:p w14:paraId="6C9746D8" w14:textId="3C73819E" w:rsidR="00EC44A9" w:rsidRPr="00EC44A9" w:rsidRDefault="00EC44A9" w:rsidP="00AD7317">
      <w:pPr>
        <w:pStyle w:val="ListParagraph"/>
        <w:numPr>
          <w:ilvl w:val="1"/>
          <w:numId w:val="3"/>
        </w:numPr>
        <w:jc w:val="both"/>
      </w:pPr>
      <w:r w:rsidRPr="00EC44A9">
        <w:t>Determine the ratio of Indians between the age of 18 and 60 to the total population (r).</w:t>
      </w:r>
    </w:p>
    <w:p w14:paraId="7AA26EF0" w14:textId="77777777" w:rsidR="00EC44A9" w:rsidRDefault="00EC44A9" w:rsidP="00AD7317">
      <w:pPr>
        <w:pStyle w:val="ListParagraph"/>
        <w:numPr>
          <w:ilvl w:val="0"/>
          <w:numId w:val="3"/>
        </w:numPr>
        <w:jc w:val="both"/>
        <w:rPr>
          <w:b/>
          <w:bCs/>
        </w:rPr>
      </w:pPr>
      <w:r w:rsidRPr="00EC44A9">
        <w:rPr>
          <w:b/>
          <w:bCs/>
        </w:rPr>
        <w:t>Calculate the employment ratio (E(x)):</w:t>
      </w:r>
    </w:p>
    <w:p w14:paraId="5901E064" w14:textId="77777777" w:rsidR="00EC44A9" w:rsidRPr="00EC44A9" w:rsidRDefault="00EC44A9" w:rsidP="00AD7317">
      <w:pPr>
        <w:pStyle w:val="ListParagraph"/>
        <w:numPr>
          <w:ilvl w:val="1"/>
          <w:numId w:val="3"/>
        </w:numPr>
        <w:jc w:val="both"/>
      </w:pPr>
      <w:r w:rsidRPr="00EC44A9">
        <w:t xml:space="preserve">Plug in the values of A(x), P(x), and r into the formula: </w:t>
      </w:r>
    </w:p>
    <w:p w14:paraId="644CF364" w14:textId="07476532" w:rsidR="00EC44A9" w:rsidRPr="00EC44A9" w:rsidRDefault="00EC44A9" w:rsidP="00AD7317">
      <w:pPr>
        <w:pStyle w:val="ListParagraph"/>
        <w:numPr>
          <w:ilvl w:val="1"/>
          <w:numId w:val="3"/>
        </w:numPr>
        <w:jc w:val="both"/>
      </w:pPr>
      <w:r w:rsidRPr="00EC44A9">
        <w:lastRenderedPageBreak/>
        <w:t>E(x) = (A(x) * 100) / (P(x) * r)</w:t>
      </w:r>
    </w:p>
    <w:p w14:paraId="2A85379A" w14:textId="77777777" w:rsidR="00EC44A9" w:rsidRPr="00EC44A9" w:rsidRDefault="00EC44A9" w:rsidP="00AD7317">
      <w:pPr>
        <w:pStyle w:val="ListParagraph"/>
        <w:numPr>
          <w:ilvl w:val="0"/>
          <w:numId w:val="3"/>
        </w:numPr>
        <w:jc w:val="both"/>
        <w:rPr>
          <w:b/>
          <w:bCs/>
        </w:rPr>
      </w:pPr>
      <w:r w:rsidRPr="00EC44A9">
        <w:rPr>
          <w:b/>
          <w:bCs/>
        </w:rPr>
        <w:t>Interpret the result:</w:t>
      </w:r>
    </w:p>
    <w:p w14:paraId="68C69368" w14:textId="25E21E2B" w:rsidR="00EC44A9" w:rsidRDefault="00EC44A9" w:rsidP="00AD7317">
      <w:pPr>
        <w:pStyle w:val="ListParagraph"/>
        <w:numPr>
          <w:ilvl w:val="1"/>
          <w:numId w:val="3"/>
        </w:numPr>
        <w:jc w:val="both"/>
      </w:pPr>
      <w:r w:rsidRPr="00EC44A9">
        <w:t xml:space="preserve">The resulting value of E(x) will represent the employment rate for the specific year (x) as a percentage. It represents the proportion of available </w:t>
      </w:r>
      <w:proofErr w:type="spellStart"/>
      <w:r w:rsidRPr="00EC44A9">
        <w:t>labor</w:t>
      </w:r>
      <w:proofErr w:type="spellEnd"/>
      <w:r w:rsidRPr="00EC44A9">
        <w:t xml:space="preserve"> (A(x)) relative to the population (P(x)) adjusted by the ratio of Indians between the age of 18 and 60 to the total population (r).</w:t>
      </w:r>
    </w:p>
    <w:p w14:paraId="5A5D824D" w14:textId="77777777" w:rsidR="00EC44A9" w:rsidRDefault="00EC44A9" w:rsidP="00AD7317">
      <w:pPr>
        <w:jc w:val="both"/>
      </w:pPr>
    </w:p>
    <w:p w14:paraId="35217BBB" w14:textId="69E15847" w:rsidR="00EC44A9" w:rsidRPr="00EC44A9" w:rsidRDefault="00EC44A9" w:rsidP="00AD7317">
      <w:pPr>
        <w:jc w:val="both"/>
        <w:rPr>
          <w:b/>
          <w:bCs/>
        </w:rPr>
      </w:pPr>
      <w:r w:rsidRPr="00EC44A9">
        <w:rPr>
          <w:b/>
          <w:bCs/>
        </w:rPr>
        <w:t>Data Collection:</w:t>
      </w:r>
    </w:p>
    <w:p w14:paraId="7CBA954B" w14:textId="002BDCD5" w:rsidR="00EC44A9" w:rsidRPr="00EC44A9" w:rsidRDefault="00EC44A9" w:rsidP="00AD7317">
      <w:pPr>
        <w:pStyle w:val="ListParagraph"/>
        <w:numPr>
          <w:ilvl w:val="0"/>
          <w:numId w:val="3"/>
        </w:numPr>
        <w:jc w:val="both"/>
        <w:rPr>
          <w:b/>
          <w:bCs/>
        </w:rPr>
      </w:pPr>
      <w:r w:rsidRPr="00EC44A9">
        <w:rPr>
          <w:b/>
          <w:bCs/>
        </w:rPr>
        <w:t>For this project,</w:t>
      </w:r>
      <w:r>
        <w:rPr>
          <w:b/>
          <w:bCs/>
        </w:rPr>
        <w:t xml:space="preserve"> w</w:t>
      </w:r>
      <w:r w:rsidRPr="00EC44A9">
        <w:rPr>
          <w:b/>
          <w:bCs/>
        </w:rPr>
        <w:t xml:space="preserve">e have worked with </w:t>
      </w:r>
      <w:r>
        <w:rPr>
          <w:b/>
          <w:bCs/>
        </w:rPr>
        <w:t>o</w:t>
      </w:r>
      <w:r w:rsidRPr="00EC44A9">
        <w:rPr>
          <w:b/>
          <w:bCs/>
        </w:rPr>
        <w:t xml:space="preserve">ne dataset in order to </w:t>
      </w:r>
      <w:proofErr w:type="gramStart"/>
      <w:r w:rsidRPr="00EC44A9">
        <w:rPr>
          <w:b/>
          <w:bCs/>
        </w:rPr>
        <w:t>come to a conclusion</w:t>
      </w:r>
      <w:proofErr w:type="gramEnd"/>
      <w:r w:rsidRPr="00EC44A9">
        <w:rPr>
          <w:b/>
          <w:bCs/>
        </w:rPr>
        <w:t>.</w:t>
      </w:r>
    </w:p>
    <w:p w14:paraId="5504FB93" w14:textId="7780816A" w:rsidR="00EC44A9" w:rsidRDefault="00EC44A9" w:rsidP="00AD7317">
      <w:pPr>
        <w:pStyle w:val="ListParagraph"/>
        <w:numPr>
          <w:ilvl w:val="0"/>
          <w:numId w:val="3"/>
        </w:numPr>
        <w:jc w:val="both"/>
        <w:rPr>
          <w:b/>
          <w:bCs/>
        </w:rPr>
      </w:pPr>
      <w:r w:rsidRPr="00EC44A9">
        <w:rPr>
          <w:b/>
          <w:bCs/>
        </w:rPr>
        <w:t xml:space="preserve">Dataset-1: </w:t>
      </w:r>
      <w:proofErr w:type="spellStart"/>
      <w:r w:rsidRPr="00EC44A9">
        <w:rPr>
          <w:b/>
          <w:bCs/>
        </w:rPr>
        <w:t>E</w:t>
      </w:r>
      <w:r>
        <w:rPr>
          <w:b/>
          <w:bCs/>
        </w:rPr>
        <w:t>v</w:t>
      </w:r>
      <w:r w:rsidRPr="00EC44A9">
        <w:rPr>
          <w:b/>
          <w:bCs/>
        </w:rPr>
        <w:t>_performance_data_in_India</w:t>
      </w:r>
      <w:proofErr w:type="spellEnd"/>
    </w:p>
    <w:p w14:paraId="5B844132" w14:textId="77777777" w:rsidR="00EC44A9" w:rsidRDefault="00EC44A9" w:rsidP="00AD7317">
      <w:pPr>
        <w:jc w:val="both"/>
        <w:rPr>
          <w:b/>
          <w:bCs/>
        </w:rPr>
      </w:pPr>
    </w:p>
    <w:p w14:paraId="2BF940A4" w14:textId="77777777" w:rsidR="00EC44A9" w:rsidRDefault="00EC44A9" w:rsidP="00AD7317">
      <w:pPr>
        <w:jc w:val="both"/>
        <w:rPr>
          <w:b/>
          <w:bCs/>
        </w:rPr>
      </w:pPr>
      <w:r w:rsidRPr="00EC44A9">
        <w:rPr>
          <w:b/>
          <w:bCs/>
        </w:rPr>
        <w:t>Data Pre-processing:</w:t>
      </w:r>
    </w:p>
    <w:p w14:paraId="7A3C5FC7" w14:textId="6D0D6C43" w:rsidR="00EC44A9" w:rsidRPr="00EC44A9" w:rsidRDefault="00EC44A9" w:rsidP="00AD7317">
      <w:pPr>
        <w:pStyle w:val="ListParagraph"/>
        <w:numPr>
          <w:ilvl w:val="0"/>
          <w:numId w:val="4"/>
        </w:numPr>
        <w:jc w:val="both"/>
      </w:pPr>
      <w:proofErr w:type="gramStart"/>
      <w:r w:rsidRPr="00EC44A9">
        <w:t>We’ve</w:t>
      </w:r>
      <w:proofErr w:type="gramEnd"/>
      <w:r w:rsidRPr="00EC44A9">
        <w:t xml:space="preserve"> used </w:t>
      </w:r>
      <w:r w:rsidRPr="00EC44A9">
        <w:rPr>
          <w:b/>
          <w:bCs/>
        </w:rPr>
        <w:t>Pandas</w:t>
      </w:r>
      <w:r w:rsidRPr="00EC44A9">
        <w:t xml:space="preserve"> and </w:t>
      </w:r>
      <w:r w:rsidRPr="00EC44A9">
        <w:rPr>
          <w:b/>
          <w:bCs/>
        </w:rPr>
        <w:t>NumPy</w:t>
      </w:r>
      <w:r w:rsidRPr="00EC44A9">
        <w:t xml:space="preserve"> for </w:t>
      </w:r>
      <w:r w:rsidRPr="00EC44A9">
        <w:rPr>
          <w:b/>
          <w:bCs/>
        </w:rPr>
        <w:t>Data Analysis</w:t>
      </w:r>
      <w:r w:rsidRPr="00EC44A9">
        <w:t xml:space="preserve"> and Manipulation.</w:t>
      </w:r>
    </w:p>
    <w:p w14:paraId="67A3ECA0" w14:textId="77777777" w:rsidR="00EC44A9" w:rsidRPr="00EC44A9" w:rsidRDefault="00EC44A9" w:rsidP="00AD7317">
      <w:pPr>
        <w:pStyle w:val="ListParagraph"/>
        <w:numPr>
          <w:ilvl w:val="0"/>
          <w:numId w:val="4"/>
        </w:numPr>
        <w:jc w:val="both"/>
      </w:pPr>
      <w:r w:rsidRPr="00EC44A9">
        <w:rPr>
          <w:b/>
          <w:bCs/>
        </w:rPr>
        <w:t>Matplotlib</w:t>
      </w:r>
      <w:r w:rsidRPr="00EC44A9">
        <w:t xml:space="preserve"> and </w:t>
      </w:r>
      <w:r w:rsidRPr="00EC44A9">
        <w:rPr>
          <w:b/>
          <w:bCs/>
        </w:rPr>
        <w:t>Seaborn</w:t>
      </w:r>
      <w:r w:rsidRPr="00EC44A9">
        <w:t xml:space="preserve"> for </w:t>
      </w:r>
      <w:r w:rsidRPr="00EC44A9">
        <w:rPr>
          <w:b/>
          <w:bCs/>
        </w:rPr>
        <w:t>EDA</w:t>
      </w:r>
      <w:r w:rsidRPr="00EC44A9">
        <w:t>.</w:t>
      </w:r>
    </w:p>
    <w:p w14:paraId="22BD6CDA" w14:textId="3D7FB733" w:rsidR="00EC44A9" w:rsidRPr="00EC44A9" w:rsidRDefault="00EC44A9" w:rsidP="00AD7317">
      <w:pPr>
        <w:pStyle w:val="ListParagraph"/>
        <w:numPr>
          <w:ilvl w:val="0"/>
          <w:numId w:val="4"/>
        </w:numPr>
        <w:jc w:val="both"/>
      </w:pPr>
      <w:proofErr w:type="spellStart"/>
      <w:r w:rsidRPr="00EC44A9">
        <w:rPr>
          <w:b/>
          <w:bCs/>
        </w:rPr>
        <w:t>Sklearn</w:t>
      </w:r>
      <w:proofErr w:type="spellEnd"/>
      <w:r w:rsidRPr="00EC44A9">
        <w:t xml:space="preserve"> for </w:t>
      </w:r>
      <w:r w:rsidRPr="00EC44A9">
        <w:rPr>
          <w:b/>
          <w:bCs/>
        </w:rPr>
        <w:t>training</w:t>
      </w:r>
      <w:r w:rsidRPr="00EC44A9">
        <w:t xml:space="preserve"> the Machine Learning models.</w:t>
      </w:r>
    </w:p>
    <w:p w14:paraId="3CBCB55D" w14:textId="77777777" w:rsidR="00EC44A9" w:rsidRDefault="00EC44A9" w:rsidP="00AD7317">
      <w:pPr>
        <w:jc w:val="both"/>
        <w:rPr>
          <w:b/>
          <w:bCs/>
        </w:rPr>
      </w:pPr>
    </w:p>
    <w:p w14:paraId="40F50DC5" w14:textId="34FDBE74" w:rsidR="00EC44A9" w:rsidRDefault="00EC44A9" w:rsidP="00AD7317">
      <w:pPr>
        <w:jc w:val="both"/>
        <w:rPr>
          <w:b/>
          <w:bCs/>
        </w:rPr>
      </w:pPr>
      <w:r w:rsidRPr="00EC44A9">
        <w:rPr>
          <w:b/>
          <w:bCs/>
        </w:rPr>
        <w:t>Segment Extraction:</w:t>
      </w:r>
    </w:p>
    <w:p w14:paraId="156858DC" w14:textId="77777777" w:rsidR="00EC44A9" w:rsidRDefault="00EC44A9" w:rsidP="00AD7317">
      <w:pPr>
        <w:jc w:val="both"/>
      </w:pPr>
      <w:r w:rsidRPr="00EC44A9">
        <w:t>We utilised K-means clustering as a segment extraction method for all three datasets as it has following features:</w:t>
      </w:r>
    </w:p>
    <w:p w14:paraId="2000F947" w14:textId="77777777" w:rsidR="00EC44A9" w:rsidRPr="00EC44A9" w:rsidRDefault="00EC44A9" w:rsidP="00AD7317">
      <w:pPr>
        <w:pStyle w:val="ListParagraph"/>
        <w:numPr>
          <w:ilvl w:val="0"/>
          <w:numId w:val="5"/>
        </w:numPr>
        <w:jc w:val="both"/>
      </w:pPr>
      <w:r w:rsidRPr="00EC44A9">
        <w:rPr>
          <w:b/>
          <w:bCs/>
        </w:rPr>
        <w:t>Simplicity and Interpretability</w:t>
      </w:r>
    </w:p>
    <w:p w14:paraId="6E68BAD3" w14:textId="77777777" w:rsidR="00EC44A9" w:rsidRPr="00EC44A9" w:rsidRDefault="00EC44A9" w:rsidP="00AD7317">
      <w:pPr>
        <w:pStyle w:val="ListParagraph"/>
        <w:numPr>
          <w:ilvl w:val="0"/>
          <w:numId w:val="5"/>
        </w:numPr>
        <w:jc w:val="both"/>
      </w:pPr>
      <w:r w:rsidRPr="00EC44A9">
        <w:rPr>
          <w:b/>
          <w:bCs/>
        </w:rPr>
        <w:t>Scalability</w:t>
      </w:r>
    </w:p>
    <w:p w14:paraId="1B39FB79" w14:textId="77777777" w:rsidR="00EC44A9" w:rsidRPr="00EC44A9" w:rsidRDefault="00EC44A9" w:rsidP="00AD7317">
      <w:pPr>
        <w:pStyle w:val="ListParagraph"/>
        <w:numPr>
          <w:ilvl w:val="0"/>
          <w:numId w:val="5"/>
        </w:numPr>
        <w:jc w:val="both"/>
      </w:pPr>
      <w:r w:rsidRPr="00EC44A9">
        <w:rPr>
          <w:b/>
          <w:bCs/>
        </w:rPr>
        <w:t>Flexibility</w:t>
      </w:r>
    </w:p>
    <w:p w14:paraId="3035BA56" w14:textId="77777777" w:rsidR="00EC44A9" w:rsidRPr="00EC44A9" w:rsidRDefault="00EC44A9" w:rsidP="00AD7317">
      <w:pPr>
        <w:pStyle w:val="ListParagraph"/>
        <w:numPr>
          <w:ilvl w:val="0"/>
          <w:numId w:val="5"/>
        </w:numPr>
        <w:jc w:val="both"/>
      </w:pPr>
      <w:r w:rsidRPr="00EC44A9">
        <w:rPr>
          <w:b/>
          <w:bCs/>
        </w:rPr>
        <w:t>Quantitative Evaluation</w:t>
      </w:r>
    </w:p>
    <w:p w14:paraId="17EFD808" w14:textId="77777777" w:rsidR="00EC44A9" w:rsidRPr="00EC44A9" w:rsidRDefault="00EC44A9" w:rsidP="00AD7317">
      <w:pPr>
        <w:pStyle w:val="ListParagraph"/>
        <w:numPr>
          <w:ilvl w:val="0"/>
          <w:numId w:val="5"/>
        </w:numPr>
        <w:jc w:val="both"/>
      </w:pPr>
      <w:r w:rsidRPr="00EC44A9">
        <w:rPr>
          <w:b/>
          <w:bCs/>
        </w:rPr>
        <w:t>Handling Continuous and Numeric Data</w:t>
      </w:r>
    </w:p>
    <w:p w14:paraId="23BB191A" w14:textId="77777777" w:rsidR="00EC44A9" w:rsidRPr="00EC44A9" w:rsidRDefault="00EC44A9" w:rsidP="00AD7317">
      <w:pPr>
        <w:pStyle w:val="ListParagraph"/>
        <w:numPr>
          <w:ilvl w:val="0"/>
          <w:numId w:val="5"/>
        </w:numPr>
        <w:jc w:val="both"/>
      </w:pPr>
      <w:r w:rsidRPr="00EC44A9">
        <w:rPr>
          <w:b/>
          <w:bCs/>
        </w:rPr>
        <w:t>Initial Seeds</w:t>
      </w:r>
    </w:p>
    <w:p w14:paraId="54519334" w14:textId="77777777" w:rsidR="00EC44A9" w:rsidRPr="00EC44A9" w:rsidRDefault="00EC44A9" w:rsidP="00AD7317">
      <w:pPr>
        <w:pStyle w:val="ListParagraph"/>
        <w:numPr>
          <w:ilvl w:val="0"/>
          <w:numId w:val="5"/>
        </w:numPr>
        <w:jc w:val="both"/>
      </w:pPr>
      <w:r w:rsidRPr="00EC44A9">
        <w:rPr>
          <w:b/>
          <w:bCs/>
        </w:rPr>
        <w:t>Handling Continuous and Numeric Data</w:t>
      </w:r>
    </w:p>
    <w:p w14:paraId="25BA9CFC" w14:textId="5889238E" w:rsidR="00EC44A9" w:rsidRPr="00596A84" w:rsidRDefault="00EC44A9" w:rsidP="00AD7317">
      <w:pPr>
        <w:pStyle w:val="ListParagraph"/>
        <w:numPr>
          <w:ilvl w:val="0"/>
          <w:numId w:val="5"/>
        </w:numPr>
        <w:jc w:val="both"/>
      </w:pPr>
      <w:r w:rsidRPr="00EC44A9">
        <w:rPr>
          <w:b/>
          <w:bCs/>
        </w:rPr>
        <w:t>Quantitative Evaluation</w:t>
      </w:r>
    </w:p>
    <w:p w14:paraId="1D6C086F" w14:textId="77777777" w:rsidR="00596A84" w:rsidRDefault="00596A84" w:rsidP="00AD7317">
      <w:pPr>
        <w:jc w:val="both"/>
      </w:pPr>
    </w:p>
    <w:p w14:paraId="055A4D95" w14:textId="77777777" w:rsidR="00596A84" w:rsidRDefault="00596A84" w:rsidP="00AD7317">
      <w:pPr>
        <w:jc w:val="both"/>
        <w:rPr>
          <w:b/>
          <w:bCs/>
        </w:rPr>
      </w:pPr>
      <w:r w:rsidRPr="00596A84">
        <w:rPr>
          <w:b/>
          <w:bCs/>
        </w:rPr>
        <w:t>Accuracy of the trained models on the three datasets:</w:t>
      </w:r>
    </w:p>
    <w:p w14:paraId="3206B711" w14:textId="328DCF66" w:rsidR="00596A84" w:rsidRDefault="00596A84" w:rsidP="00AD7317">
      <w:pPr>
        <w:pStyle w:val="ListBullet"/>
        <w:jc w:val="both"/>
      </w:pPr>
      <w:r w:rsidRPr="00596A84">
        <w:t xml:space="preserve">Dataset-1: </w:t>
      </w:r>
      <w:proofErr w:type="spellStart"/>
      <w:r w:rsidRPr="00596A84">
        <w:t>Ev_performance_data_in_India</w:t>
      </w:r>
      <w:proofErr w:type="spellEnd"/>
    </w:p>
    <w:p w14:paraId="2316BB12" w14:textId="5E63B47E" w:rsidR="00596A84" w:rsidRDefault="00596A84" w:rsidP="00AD7317">
      <w:pPr>
        <w:pStyle w:val="ListBullet"/>
        <w:numPr>
          <w:ilvl w:val="0"/>
          <w:numId w:val="0"/>
        </w:numPr>
        <w:ind w:left="360"/>
        <w:jc w:val="both"/>
      </w:pPr>
      <w:r>
        <w:rPr>
          <w:noProof/>
        </w:rPr>
        <w:drawing>
          <wp:inline distT="0" distB="0" distL="114300" distR="114300" wp14:anchorId="32103DA9" wp14:editId="4597D90D">
            <wp:extent cx="5731510" cy="1099185"/>
            <wp:effectExtent l="0" t="0" r="254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1099185"/>
                    </a:xfrm>
                    <a:prstGeom prst="rect">
                      <a:avLst/>
                    </a:prstGeom>
                    <a:noFill/>
                    <a:ln>
                      <a:noFill/>
                    </a:ln>
                  </pic:spPr>
                </pic:pic>
              </a:graphicData>
            </a:graphic>
          </wp:inline>
        </w:drawing>
      </w:r>
    </w:p>
    <w:p w14:paraId="18779FAD" w14:textId="0AF41E1D" w:rsidR="00596A84" w:rsidRDefault="00596A84" w:rsidP="00AD7317">
      <w:pPr>
        <w:pStyle w:val="ListBullet"/>
        <w:jc w:val="both"/>
      </w:pPr>
      <w:r>
        <w:t>After observing the confusion matrices and classification reports, further development can be done using Random Forest Classifier, Decision Tree Classifier or Gaussian NB.</w:t>
      </w:r>
    </w:p>
    <w:p w14:paraId="2EC9A3E6" w14:textId="776A9070" w:rsidR="00596A84" w:rsidRDefault="00596A84" w:rsidP="00AD7317">
      <w:pPr>
        <w:pStyle w:val="ListBullet"/>
        <w:numPr>
          <w:ilvl w:val="0"/>
          <w:numId w:val="0"/>
        </w:numPr>
        <w:jc w:val="both"/>
        <w:rPr>
          <w:b/>
          <w:bCs/>
        </w:rPr>
      </w:pPr>
      <w:r w:rsidRPr="00596A84">
        <w:rPr>
          <w:b/>
          <w:bCs/>
        </w:rPr>
        <w:t>Selection of Target Variables:</w:t>
      </w:r>
    </w:p>
    <w:p w14:paraId="3BEB9FC5" w14:textId="77777777" w:rsidR="00596A84" w:rsidRDefault="00596A84" w:rsidP="00AD7317">
      <w:pPr>
        <w:pStyle w:val="ListBullet"/>
        <w:numPr>
          <w:ilvl w:val="0"/>
          <w:numId w:val="0"/>
        </w:numPr>
        <w:jc w:val="both"/>
        <w:rPr>
          <w:b/>
          <w:bCs/>
        </w:rPr>
      </w:pPr>
    </w:p>
    <w:p w14:paraId="3AD3AFCC" w14:textId="014E3437" w:rsidR="00596A84" w:rsidRDefault="00596A84" w:rsidP="00AD7317">
      <w:pPr>
        <w:pStyle w:val="ListBullet"/>
        <w:numPr>
          <w:ilvl w:val="0"/>
          <w:numId w:val="0"/>
        </w:numPr>
        <w:jc w:val="both"/>
      </w:pPr>
      <w:r w:rsidRPr="00596A84">
        <w:t>In our dataset was trained on the different target variables which are   considered the most important in that dataset.</w:t>
      </w:r>
    </w:p>
    <w:p w14:paraId="1C75D93D" w14:textId="3F3A0163" w:rsidR="00596A84" w:rsidRDefault="00596A84" w:rsidP="00AD7317">
      <w:pPr>
        <w:pStyle w:val="ListBullet"/>
        <w:numPr>
          <w:ilvl w:val="0"/>
          <w:numId w:val="7"/>
        </w:numPr>
        <w:jc w:val="both"/>
      </w:pPr>
      <w:r w:rsidRPr="00596A84">
        <w:t>EV performance data in India: Efficiency of vehicle</w:t>
      </w:r>
    </w:p>
    <w:p w14:paraId="29500F1D" w14:textId="77777777" w:rsidR="00596A84" w:rsidRDefault="00596A84" w:rsidP="00AD7317">
      <w:pPr>
        <w:jc w:val="both"/>
      </w:pPr>
    </w:p>
    <w:p w14:paraId="38C3B069" w14:textId="6130FF0C" w:rsidR="00596A84" w:rsidRDefault="00596A84" w:rsidP="00AD7317">
      <w:pPr>
        <w:jc w:val="both"/>
        <w:rPr>
          <w:b/>
          <w:bCs/>
        </w:rPr>
      </w:pPr>
      <w:r w:rsidRPr="00596A84">
        <w:rPr>
          <w:b/>
          <w:bCs/>
        </w:rPr>
        <w:t>Customizing the market mix:</w:t>
      </w:r>
    </w:p>
    <w:p w14:paraId="7B8C82E6" w14:textId="56097081" w:rsidR="00596A84" w:rsidRPr="00596A84" w:rsidRDefault="00596A84" w:rsidP="00AD7317">
      <w:pPr>
        <w:pStyle w:val="ListParagraph"/>
        <w:numPr>
          <w:ilvl w:val="0"/>
          <w:numId w:val="7"/>
        </w:numPr>
        <w:tabs>
          <w:tab w:val="left" w:pos="975"/>
        </w:tabs>
        <w:jc w:val="both"/>
      </w:pPr>
      <w:r w:rsidRPr="00596A84">
        <w:rPr>
          <w:b/>
          <w:bCs/>
        </w:rPr>
        <w:t xml:space="preserve">Pricing: </w:t>
      </w:r>
      <w:r w:rsidRPr="00596A84">
        <w:t>Offer a range of EV models that cater to different consumer needs, including compact city cars, sedans, SUVs, and electric two-wheelers. Highlight features such as longer range, fast-charging capabilities, advanced safety features, and smart connectivity options.</w:t>
      </w:r>
    </w:p>
    <w:p w14:paraId="6018D167" w14:textId="77777777" w:rsidR="00596A84" w:rsidRPr="00596A84" w:rsidRDefault="00596A84" w:rsidP="00AD7317">
      <w:pPr>
        <w:pStyle w:val="ListParagraph"/>
        <w:numPr>
          <w:ilvl w:val="0"/>
          <w:numId w:val="7"/>
        </w:numPr>
        <w:jc w:val="both"/>
      </w:pPr>
      <w:r w:rsidRPr="00596A84">
        <w:rPr>
          <w:b/>
          <w:bCs/>
        </w:rPr>
        <w:t xml:space="preserve">Price: </w:t>
      </w:r>
      <w:r w:rsidRPr="00596A84">
        <w:t>Determine competitive pricing strategies that make EVs affordable and appealing to the Indian market. Leverage government incentives, subsidies, and tax benefits to reduce the upfront cost and make EVs more cost-effective compared to traditional vehicles. Consider offering flexible financing options, affordable lease programs, and attractive warranty packages to encourage adoption.</w:t>
      </w:r>
    </w:p>
    <w:p w14:paraId="6EE1B93A" w14:textId="7A987106" w:rsidR="00596A84" w:rsidRPr="00596A84" w:rsidRDefault="00596A84" w:rsidP="00AD7317">
      <w:pPr>
        <w:pStyle w:val="ListParagraph"/>
        <w:numPr>
          <w:ilvl w:val="0"/>
          <w:numId w:val="7"/>
        </w:numPr>
        <w:tabs>
          <w:tab w:val="left" w:pos="975"/>
        </w:tabs>
        <w:jc w:val="both"/>
      </w:pPr>
      <w:r w:rsidRPr="00596A84">
        <w:rPr>
          <w:b/>
          <w:bCs/>
        </w:rPr>
        <w:t xml:space="preserve">Promotion: </w:t>
      </w:r>
      <w:r w:rsidRPr="00596A84">
        <w:t>Raise awareness about EVs through targeted marketing campaigns that highlight their benefits, environmental impact, and cost savings. Engage in educational initiatives to address misconceptions and provide information about EV technology, charging infrastructure, and government incentives. Collaborate with influencers, celebrities, and industry experts to build credibility and generate buzz around EVs. Participate in EV expos, trade shows, and events to showcase the latest EV models and technologies.</w:t>
      </w:r>
    </w:p>
    <w:p w14:paraId="5A164C11" w14:textId="251E3194" w:rsidR="00596A84" w:rsidRDefault="00596A84" w:rsidP="00AD7317">
      <w:pPr>
        <w:tabs>
          <w:tab w:val="left" w:pos="975"/>
        </w:tabs>
        <w:jc w:val="both"/>
        <w:rPr>
          <w:b/>
          <w:bCs/>
        </w:rPr>
      </w:pPr>
    </w:p>
    <w:p w14:paraId="10B1C1A7" w14:textId="6BD518E6" w:rsidR="00596A84" w:rsidRDefault="00596A84" w:rsidP="00AD7317">
      <w:pPr>
        <w:tabs>
          <w:tab w:val="left" w:pos="975"/>
        </w:tabs>
        <w:jc w:val="both"/>
        <w:rPr>
          <w:b/>
          <w:bCs/>
        </w:rPr>
      </w:pPr>
      <w:r w:rsidRPr="00596A84">
        <w:rPr>
          <w:b/>
          <w:bCs/>
        </w:rPr>
        <w:t>MOST OPTIMAL MARKET SEGMENTS TO OPEN IN THE MARKET:</w:t>
      </w:r>
    </w:p>
    <w:p w14:paraId="693CF820" w14:textId="30BA3881" w:rsidR="00596A84" w:rsidRPr="00596A84" w:rsidRDefault="00596A84" w:rsidP="00AD7317">
      <w:pPr>
        <w:tabs>
          <w:tab w:val="left" w:pos="975"/>
        </w:tabs>
        <w:jc w:val="both"/>
      </w:pPr>
      <w:r w:rsidRPr="00596A84">
        <w:t>Based on market research and segmentation, here are some of the most optimal market segments to target for the EV market in India:</w:t>
      </w:r>
    </w:p>
    <w:p w14:paraId="5B3A6D0E" w14:textId="24E710FF" w:rsidR="00AD7317" w:rsidRDefault="00596A84" w:rsidP="00AD7317">
      <w:pPr>
        <w:pStyle w:val="ListParagraph"/>
        <w:numPr>
          <w:ilvl w:val="0"/>
          <w:numId w:val="11"/>
        </w:numPr>
        <w:tabs>
          <w:tab w:val="left" w:pos="975"/>
        </w:tabs>
        <w:jc w:val="both"/>
        <w:rPr>
          <w:b/>
          <w:bCs/>
        </w:rPr>
      </w:pPr>
      <w:r w:rsidRPr="00AD7317">
        <w:rPr>
          <w:b/>
          <w:bCs/>
        </w:rPr>
        <w:t>Urban Commuters:</w:t>
      </w:r>
    </w:p>
    <w:p w14:paraId="353C2982" w14:textId="77777777" w:rsidR="00AD7317" w:rsidRPr="00596A84" w:rsidRDefault="00AD7317" w:rsidP="00AD7317">
      <w:pPr>
        <w:pStyle w:val="ListParagraph"/>
        <w:numPr>
          <w:ilvl w:val="1"/>
          <w:numId w:val="11"/>
        </w:numPr>
        <w:tabs>
          <w:tab w:val="left" w:pos="975"/>
        </w:tabs>
        <w:jc w:val="both"/>
      </w:pPr>
      <w:r w:rsidRPr="00596A84">
        <w:t>This segment includes individuals who frequently commute within urban areas.</w:t>
      </w:r>
    </w:p>
    <w:p w14:paraId="6011436F" w14:textId="77777777" w:rsidR="00AD7317" w:rsidRPr="00596A84" w:rsidRDefault="00AD7317" w:rsidP="00AD7317">
      <w:pPr>
        <w:pStyle w:val="ListParagraph"/>
        <w:numPr>
          <w:ilvl w:val="1"/>
          <w:numId w:val="11"/>
        </w:numPr>
        <w:tabs>
          <w:tab w:val="left" w:pos="975"/>
        </w:tabs>
        <w:jc w:val="both"/>
      </w:pPr>
      <w:r w:rsidRPr="00596A84">
        <w:t>They are likely to be attracted to EVs due to their lower operating costs, environmental benefits, and government incentives.</w:t>
      </w:r>
    </w:p>
    <w:p w14:paraId="01AF1819" w14:textId="6F8C3072" w:rsidR="00AD7317" w:rsidRPr="00AD7317" w:rsidRDefault="00AD7317" w:rsidP="00AD7317">
      <w:pPr>
        <w:pStyle w:val="ListParagraph"/>
        <w:numPr>
          <w:ilvl w:val="1"/>
          <w:numId w:val="11"/>
        </w:numPr>
        <w:tabs>
          <w:tab w:val="left" w:pos="975"/>
        </w:tabs>
        <w:jc w:val="both"/>
      </w:pPr>
      <w:r w:rsidRPr="00596A84">
        <w:t>Focus on promoting EVs with compact designs, sufficient range for daily commuting, and fast-charging capabilities.</w:t>
      </w:r>
    </w:p>
    <w:p w14:paraId="4DE43A82" w14:textId="77777777" w:rsidR="00AD7317" w:rsidRPr="00AD7317" w:rsidRDefault="00AD7317" w:rsidP="00AD7317">
      <w:pPr>
        <w:pStyle w:val="ListParagraph"/>
        <w:numPr>
          <w:ilvl w:val="0"/>
          <w:numId w:val="11"/>
        </w:numPr>
        <w:jc w:val="both"/>
        <w:rPr>
          <w:b/>
          <w:bCs/>
        </w:rPr>
      </w:pPr>
      <w:r w:rsidRPr="00AD7317">
        <w:rPr>
          <w:b/>
          <w:bCs/>
        </w:rPr>
        <w:t>Environmentally Conscious Consumers:</w:t>
      </w:r>
    </w:p>
    <w:p w14:paraId="15007CD9" w14:textId="77777777" w:rsidR="00AD7317" w:rsidRPr="00AD7317" w:rsidRDefault="00AD7317" w:rsidP="00AD7317">
      <w:pPr>
        <w:pStyle w:val="ListParagraph"/>
        <w:numPr>
          <w:ilvl w:val="1"/>
          <w:numId w:val="11"/>
        </w:numPr>
        <w:tabs>
          <w:tab w:val="left" w:pos="975"/>
        </w:tabs>
        <w:jc w:val="both"/>
      </w:pPr>
      <w:r w:rsidRPr="00AD7317">
        <w:t>This segment consists of individuals who prioritize sustainability and are concerned about the environmental impact of traditional vehicles.</w:t>
      </w:r>
    </w:p>
    <w:p w14:paraId="4EC23B51" w14:textId="77777777" w:rsidR="00AD7317" w:rsidRPr="00AD7317" w:rsidRDefault="00AD7317" w:rsidP="00AD7317">
      <w:pPr>
        <w:pStyle w:val="ListParagraph"/>
        <w:numPr>
          <w:ilvl w:val="1"/>
          <w:numId w:val="11"/>
        </w:numPr>
        <w:tabs>
          <w:tab w:val="left" w:pos="975"/>
        </w:tabs>
        <w:jc w:val="both"/>
      </w:pPr>
      <w:r w:rsidRPr="00AD7317">
        <w:t>Position EVs as a greener alternative with zero emissions and emphasize their contribution to reducing air pollution and combating climate change.</w:t>
      </w:r>
    </w:p>
    <w:p w14:paraId="0C6A6BE5" w14:textId="479084EC" w:rsidR="00AD7317" w:rsidRPr="00AD7317" w:rsidRDefault="00AD7317" w:rsidP="00AD7317">
      <w:pPr>
        <w:pStyle w:val="ListParagraph"/>
        <w:numPr>
          <w:ilvl w:val="1"/>
          <w:numId w:val="11"/>
        </w:numPr>
        <w:tabs>
          <w:tab w:val="left" w:pos="975"/>
        </w:tabs>
        <w:jc w:val="both"/>
      </w:pPr>
      <w:r w:rsidRPr="00AD7317">
        <w:t>Highlight the eco-friendly features of EVs and their positive impact on the</w:t>
      </w:r>
      <w:r>
        <w:t xml:space="preserve"> </w:t>
      </w:r>
      <w:r w:rsidRPr="00AD7317">
        <w:t>environment.</w:t>
      </w:r>
    </w:p>
    <w:p w14:paraId="0EDA95EE" w14:textId="4DC47DF9" w:rsidR="00AD7317" w:rsidRPr="00AD7317" w:rsidRDefault="00AD7317" w:rsidP="00AD7317">
      <w:pPr>
        <w:tabs>
          <w:tab w:val="left" w:pos="975"/>
        </w:tabs>
        <w:jc w:val="both"/>
        <w:rPr>
          <w:b/>
          <w:bCs/>
        </w:rPr>
      </w:pPr>
    </w:p>
    <w:p w14:paraId="66253C9C" w14:textId="77777777" w:rsidR="00AD7317" w:rsidRDefault="00AD7317" w:rsidP="00AD7317">
      <w:pPr>
        <w:pStyle w:val="ListParagraph"/>
        <w:numPr>
          <w:ilvl w:val="0"/>
          <w:numId w:val="11"/>
        </w:numPr>
        <w:jc w:val="both"/>
        <w:rPr>
          <w:b/>
          <w:bCs/>
        </w:rPr>
      </w:pPr>
      <w:r w:rsidRPr="00AD7317">
        <w:rPr>
          <w:b/>
          <w:bCs/>
        </w:rPr>
        <w:t>Early Technology Adopters:</w:t>
      </w:r>
    </w:p>
    <w:p w14:paraId="744A1940" w14:textId="77777777" w:rsidR="00AD7317" w:rsidRPr="00AD7317" w:rsidRDefault="00AD7317" w:rsidP="00AD7317">
      <w:pPr>
        <w:pStyle w:val="ListParagraph"/>
        <w:numPr>
          <w:ilvl w:val="1"/>
          <w:numId w:val="11"/>
        </w:numPr>
        <w:jc w:val="both"/>
      </w:pPr>
      <w:r w:rsidRPr="00AD7317">
        <w:lastRenderedPageBreak/>
        <w:t>This segment comprises individuals who embrace new technologies and innovations.</w:t>
      </w:r>
    </w:p>
    <w:p w14:paraId="59B79200" w14:textId="77777777" w:rsidR="00AD7317" w:rsidRPr="00AD7317" w:rsidRDefault="00AD7317" w:rsidP="00AD7317">
      <w:pPr>
        <w:pStyle w:val="ListParagraph"/>
        <w:numPr>
          <w:ilvl w:val="1"/>
          <w:numId w:val="11"/>
        </w:numPr>
        <w:jc w:val="both"/>
      </w:pPr>
      <w:r w:rsidRPr="00AD7317">
        <w:t>Position EVs as cutting-edge and futuristic vehicles with advanced features and smart functionalities.</w:t>
      </w:r>
    </w:p>
    <w:p w14:paraId="2B49B001" w14:textId="392ED063" w:rsidR="00AD7317" w:rsidRPr="00AD7317" w:rsidRDefault="00AD7317" w:rsidP="00AD7317">
      <w:pPr>
        <w:pStyle w:val="ListParagraph"/>
        <w:numPr>
          <w:ilvl w:val="1"/>
          <w:numId w:val="11"/>
        </w:numPr>
        <w:jc w:val="both"/>
      </w:pPr>
      <w:r w:rsidRPr="00AD7317">
        <w:t>Emphasize the technological advancements in EVs, such as regenerative braking, connected services, and autonomous driving capabilities.</w:t>
      </w:r>
    </w:p>
    <w:p w14:paraId="7A0E41D8" w14:textId="77777777" w:rsidR="00AD7317" w:rsidRDefault="00AD7317" w:rsidP="00AD7317">
      <w:pPr>
        <w:pStyle w:val="ListParagraph"/>
        <w:numPr>
          <w:ilvl w:val="0"/>
          <w:numId w:val="11"/>
        </w:numPr>
        <w:jc w:val="both"/>
        <w:rPr>
          <w:b/>
          <w:bCs/>
        </w:rPr>
      </w:pPr>
      <w:r w:rsidRPr="00AD7317">
        <w:rPr>
          <w:b/>
          <w:bCs/>
        </w:rPr>
        <w:t>Government and Public Sector:</w:t>
      </w:r>
    </w:p>
    <w:p w14:paraId="365699DA" w14:textId="77777777" w:rsidR="00AD7317" w:rsidRPr="00AD7317" w:rsidRDefault="00AD7317" w:rsidP="00AD7317">
      <w:pPr>
        <w:pStyle w:val="ListParagraph"/>
        <w:numPr>
          <w:ilvl w:val="1"/>
          <w:numId w:val="11"/>
        </w:numPr>
        <w:jc w:val="both"/>
      </w:pPr>
      <w:r w:rsidRPr="00AD7317">
        <w:t>Engage with government agencies and public sector organizations to promote EV adoption.</w:t>
      </w:r>
    </w:p>
    <w:p w14:paraId="33591324" w14:textId="77777777" w:rsidR="00AD7317" w:rsidRPr="00AD7317" w:rsidRDefault="00AD7317" w:rsidP="00AD7317">
      <w:pPr>
        <w:pStyle w:val="ListParagraph"/>
        <w:numPr>
          <w:ilvl w:val="1"/>
          <w:numId w:val="11"/>
        </w:numPr>
        <w:jc w:val="both"/>
      </w:pPr>
      <w:r w:rsidRPr="00AD7317">
        <w:t>Highlight the government's push for electrification, tax benefits, and incentives for EV purchases.</w:t>
      </w:r>
    </w:p>
    <w:p w14:paraId="204D7ED3" w14:textId="5934FF2A" w:rsidR="00AD7317" w:rsidRPr="00AD7317" w:rsidRDefault="00AD7317" w:rsidP="00AD7317">
      <w:pPr>
        <w:pStyle w:val="ListParagraph"/>
        <w:numPr>
          <w:ilvl w:val="1"/>
          <w:numId w:val="11"/>
        </w:numPr>
        <w:jc w:val="both"/>
      </w:pPr>
      <w:r w:rsidRPr="00AD7317">
        <w:t>Showcase the potential cost savings for government organizations by transitioning to EVs.</w:t>
      </w:r>
    </w:p>
    <w:p w14:paraId="62D84FD1" w14:textId="77777777" w:rsidR="00596A84" w:rsidRPr="00AD7317" w:rsidRDefault="00596A84" w:rsidP="00AD7317">
      <w:pPr>
        <w:tabs>
          <w:tab w:val="left" w:pos="975"/>
        </w:tabs>
        <w:jc w:val="both"/>
      </w:pPr>
    </w:p>
    <w:sectPr w:rsidR="00596A84" w:rsidRPr="00AD7317" w:rsidSect="00AD7317">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AC3C" w14:textId="77777777" w:rsidR="00684CCD" w:rsidRDefault="00684CCD" w:rsidP="00E17E45">
      <w:pPr>
        <w:spacing w:after="0" w:line="240" w:lineRule="auto"/>
      </w:pPr>
      <w:r>
        <w:separator/>
      </w:r>
    </w:p>
  </w:endnote>
  <w:endnote w:type="continuationSeparator" w:id="0">
    <w:p w14:paraId="68730ECF" w14:textId="77777777" w:rsidR="00684CCD" w:rsidRDefault="00684CCD" w:rsidP="00E17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57D66" w14:textId="77777777" w:rsidR="00E17E45" w:rsidRDefault="00E17E4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50A56A" w14:textId="4159F469" w:rsidR="00E17E45" w:rsidRPr="00E17E45" w:rsidRDefault="00E17E4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4009F" w14:textId="77777777" w:rsidR="00684CCD" w:rsidRDefault="00684CCD" w:rsidP="00E17E45">
      <w:pPr>
        <w:spacing w:after="0" w:line="240" w:lineRule="auto"/>
      </w:pPr>
      <w:r>
        <w:separator/>
      </w:r>
    </w:p>
  </w:footnote>
  <w:footnote w:type="continuationSeparator" w:id="0">
    <w:p w14:paraId="30C52834" w14:textId="77777777" w:rsidR="00684CCD" w:rsidRDefault="00684CCD" w:rsidP="00E17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FE094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3208E"/>
    <w:multiLevelType w:val="multilevel"/>
    <w:tmpl w:val="0053208E"/>
    <w:lvl w:ilvl="0">
      <w:numFmt w:val="bullet"/>
      <w:lvlText w:val=""/>
      <w:lvlJc w:val="left"/>
      <w:pPr>
        <w:ind w:left="821" w:hanging="361"/>
      </w:pPr>
      <w:rPr>
        <w:rFonts w:ascii="Symbol" w:eastAsia="Symbol" w:hAnsi="Symbol" w:cs="Symbol" w:hint="default"/>
        <w:w w:val="103"/>
        <w:sz w:val="23"/>
        <w:szCs w:val="23"/>
        <w:lang w:val="en-US" w:eastAsia="en-US" w:bidi="ar-SA"/>
      </w:rPr>
    </w:lvl>
    <w:lvl w:ilvl="1">
      <w:numFmt w:val="bullet"/>
      <w:lvlText w:val="•"/>
      <w:lvlJc w:val="left"/>
      <w:pPr>
        <w:ind w:left="1794" w:hanging="361"/>
      </w:pPr>
      <w:rPr>
        <w:rFonts w:hint="default"/>
        <w:lang w:val="en-US" w:eastAsia="en-US" w:bidi="ar-SA"/>
      </w:rPr>
    </w:lvl>
    <w:lvl w:ilvl="2">
      <w:numFmt w:val="bullet"/>
      <w:lvlText w:val="•"/>
      <w:lvlJc w:val="left"/>
      <w:pPr>
        <w:ind w:left="2769" w:hanging="361"/>
      </w:pPr>
      <w:rPr>
        <w:rFonts w:hint="default"/>
        <w:lang w:val="en-US" w:eastAsia="en-US" w:bidi="ar-SA"/>
      </w:rPr>
    </w:lvl>
    <w:lvl w:ilvl="3">
      <w:numFmt w:val="bullet"/>
      <w:lvlText w:val="•"/>
      <w:lvlJc w:val="left"/>
      <w:pPr>
        <w:ind w:left="3744" w:hanging="361"/>
      </w:pPr>
      <w:rPr>
        <w:rFonts w:hint="default"/>
        <w:lang w:val="en-US" w:eastAsia="en-US" w:bidi="ar-SA"/>
      </w:rPr>
    </w:lvl>
    <w:lvl w:ilvl="4">
      <w:numFmt w:val="bullet"/>
      <w:lvlText w:val="•"/>
      <w:lvlJc w:val="left"/>
      <w:pPr>
        <w:ind w:left="4719" w:hanging="361"/>
      </w:pPr>
      <w:rPr>
        <w:rFonts w:hint="default"/>
        <w:lang w:val="en-US" w:eastAsia="en-US" w:bidi="ar-SA"/>
      </w:rPr>
    </w:lvl>
    <w:lvl w:ilvl="5">
      <w:numFmt w:val="bullet"/>
      <w:lvlText w:val="•"/>
      <w:lvlJc w:val="left"/>
      <w:pPr>
        <w:ind w:left="5694" w:hanging="361"/>
      </w:pPr>
      <w:rPr>
        <w:rFonts w:hint="default"/>
        <w:lang w:val="en-US" w:eastAsia="en-US" w:bidi="ar-SA"/>
      </w:rPr>
    </w:lvl>
    <w:lvl w:ilvl="6">
      <w:numFmt w:val="bullet"/>
      <w:lvlText w:val="•"/>
      <w:lvlJc w:val="left"/>
      <w:pPr>
        <w:ind w:left="6669" w:hanging="361"/>
      </w:pPr>
      <w:rPr>
        <w:rFonts w:hint="default"/>
        <w:lang w:val="en-US" w:eastAsia="en-US" w:bidi="ar-SA"/>
      </w:rPr>
    </w:lvl>
    <w:lvl w:ilvl="7">
      <w:numFmt w:val="bullet"/>
      <w:lvlText w:val="•"/>
      <w:lvlJc w:val="left"/>
      <w:pPr>
        <w:ind w:left="7644" w:hanging="361"/>
      </w:pPr>
      <w:rPr>
        <w:rFonts w:hint="default"/>
        <w:lang w:val="en-US" w:eastAsia="en-US" w:bidi="ar-SA"/>
      </w:rPr>
    </w:lvl>
    <w:lvl w:ilvl="8">
      <w:numFmt w:val="bullet"/>
      <w:lvlText w:val="•"/>
      <w:lvlJc w:val="left"/>
      <w:pPr>
        <w:ind w:left="8619" w:hanging="361"/>
      </w:pPr>
      <w:rPr>
        <w:rFonts w:hint="default"/>
        <w:lang w:val="en-US" w:eastAsia="en-US" w:bidi="ar-SA"/>
      </w:rPr>
    </w:lvl>
  </w:abstractNum>
  <w:abstractNum w:abstractNumId="2" w15:restartNumberingAfterBreak="0">
    <w:nsid w:val="021E6538"/>
    <w:multiLevelType w:val="hybridMultilevel"/>
    <w:tmpl w:val="C70475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C21C6"/>
    <w:multiLevelType w:val="hybridMultilevel"/>
    <w:tmpl w:val="9DDA3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96354"/>
    <w:multiLevelType w:val="hybridMultilevel"/>
    <w:tmpl w:val="99EE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21EC7"/>
    <w:multiLevelType w:val="hybridMultilevel"/>
    <w:tmpl w:val="E38C10B4"/>
    <w:lvl w:ilvl="0" w:tplc="87CE7F4C">
      <w:start w:val="1"/>
      <w:numFmt w:val="decimal"/>
      <w:lvlText w:val="%1."/>
      <w:lvlJc w:val="left"/>
      <w:pPr>
        <w:ind w:left="1340" w:hanging="9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832F4"/>
    <w:multiLevelType w:val="hybridMultilevel"/>
    <w:tmpl w:val="F5A0B2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326E4A"/>
    <w:multiLevelType w:val="hybridMultilevel"/>
    <w:tmpl w:val="9CDAE2E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303DCE"/>
    <w:multiLevelType w:val="hybridMultilevel"/>
    <w:tmpl w:val="8EEEAAA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7A66603"/>
    <w:multiLevelType w:val="hybridMultilevel"/>
    <w:tmpl w:val="9148F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282C06"/>
    <w:multiLevelType w:val="hybridMultilevel"/>
    <w:tmpl w:val="1B701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96612">
    <w:abstractNumId w:val="1"/>
  </w:num>
  <w:num w:numId="2" w16cid:durableId="1863400833">
    <w:abstractNumId w:val="7"/>
  </w:num>
  <w:num w:numId="3" w16cid:durableId="1084109219">
    <w:abstractNumId w:val="2"/>
  </w:num>
  <w:num w:numId="4" w16cid:durableId="1820151673">
    <w:abstractNumId w:val="4"/>
  </w:num>
  <w:num w:numId="5" w16cid:durableId="918441213">
    <w:abstractNumId w:val="10"/>
  </w:num>
  <w:num w:numId="6" w16cid:durableId="498278155">
    <w:abstractNumId w:val="0"/>
  </w:num>
  <w:num w:numId="7" w16cid:durableId="1221592431">
    <w:abstractNumId w:val="6"/>
  </w:num>
  <w:num w:numId="8" w16cid:durableId="1972326510">
    <w:abstractNumId w:val="5"/>
  </w:num>
  <w:num w:numId="9" w16cid:durableId="664016765">
    <w:abstractNumId w:val="9"/>
  </w:num>
  <w:num w:numId="10" w16cid:durableId="1610772394">
    <w:abstractNumId w:val="3"/>
  </w:num>
  <w:num w:numId="11" w16cid:durableId="363601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3A"/>
    <w:rsid w:val="0029283A"/>
    <w:rsid w:val="00596A84"/>
    <w:rsid w:val="00684CCD"/>
    <w:rsid w:val="00776C85"/>
    <w:rsid w:val="00AD7317"/>
    <w:rsid w:val="00E17E45"/>
    <w:rsid w:val="00EC44A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04174"/>
  <w15:chartTrackingRefBased/>
  <w15:docId w15:val="{3CDD14F6-0CE6-4EE3-9E2B-F47819AD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29283A"/>
    <w:pPr>
      <w:widowControl w:val="0"/>
      <w:autoSpaceDE w:val="0"/>
      <w:autoSpaceDN w:val="0"/>
      <w:spacing w:after="0" w:line="240" w:lineRule="auto"/>
      <w:ind w:left="100"/>
      <w:outlineLvl w:val="0"/>
    </w:pPr>
    <w:rPr>
      <w:rFonts w:ascii="Cambria" w:eastAsia="Cambria" w:hAnsi="Cambria" w:cs="Cambria"/>
      <w:b/>
      <w:bCs/>
      <w:kern w:val="0"/>
      <w:sz w:val="26"/>
      <w:szCs w:val="26"/>
      <w:lang w:val="en-US"/>
      <w14:ligatures w14:val="none"/>
    </w:rPr>
  </w:style>
  <w:style w:type="paragraph" w:styleId="Heading2">
    <w:name w:val="heading 2"/>
    <w:basedOn w:val="Normal"/>
    <w:next w:val="Normal"/>
    <w:link w:val="Heading2Char"/>
    <w:uiPriority w:val="9"/>
    <w:semiHidden/>
    <w:unhideWhenUsed/>
    <w:qFormat/>
    <w:rsid w:val="0029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283A"/>
    <w:pPr>
      <w:spacing w:after="0" w:line="240" w:lineRule="auto"/>
    </w:pPr>
    <w:rPr>
      <w:rFonts w:asciiTheme="minorHAnsi" w:eastAsiaTheme="minorEastAsia" w:hAnsiTheme="minorHAnsi" w:cstheme="minorBidi"/>
      <w:kern w:val="0"/>
      <w:sz w:val="22"/>
      <w:szCs w:val="22"/>
      <w:lang w:val="en-US"/>
      <w14:ligatures w14:val="none"/>
    </w:rPr>
  </w:style>
  <w:style w:type="character" w:customStyle="1" w:styleId="NoSpacingChar">
    <w:name w:val="No Spacing Char"/>
    <w:basedOn w:val="DefaultParagraphFont"/>
    <w:link w:val="NoSpacing"/>
    <w:uiPriority w:val="1"/>
    <w:rsid w:val="0029283A"/>
    <w:rPr>
      <w:rFonts w:asciiTheme="minorHAnsi" w:eastAsiaTheme="minorEastAsia" w:hAnsiTheme="minorHAnsi" w:cstheme="minorBidi"/>
      <w:kern w:val="0"/>
      <w:sz w:val="22"/>
      <w:szCs w:val="22"/>
      <w:lang w:val="en-US"/>
      <w14:ligatures w14:val="none"/>
    </w:rPr>
  </w:style>
  <w:style w:type="character" w:customStyle="1" w:styleId="Heading1Char">
    <w:name w:val="Heading 1 Char"/>
    <w:basedOn w:val="DefaultParagraphFont"/>
    <w:link w:val="Heading1"/>
    <w:uiPriority w:val="1"/>
    <w:rsid w:val="0029283A"/>
    <w:rPr>
      <w:rFonts w:ascii="Cambria" w:eastAsia="Cambria" w:hAnsi="Cambria" w:cs="Cambria"/>
      <w:b/>
      <w:bCs/>
      <w:kern w:val="0"/>
      <w:sz w:val="26"/>
      <w:szCs w:val="26"/>
      <w:lang w:val="en-US"/>
      <w14:ligatures w14:val="none"/>
    </w:rPr>
  </w:style>
  <w:style w:type="character" w:customStyle="1" w:styleId="Heading2Char">
    <w:name w:val="Heading 2 Char"/>
    <w:basedOn w:val="DefaultParagraphFont"/>
    <w:link w:val="Heading2"/>
    <w:uiPriority w:val="9"/>
    <w:semiHidden/>
    <w:rsid w:val="00292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283A"/>
    <w:pPr>
      <w:ind w:left="720"/>
      <w:contextualSpacing/>
    </w:pPr>
  </w:style>
  <w:style w:type="paragraph" w:styleId="ListBullet">
    <w:name w:val="List Bullet"/>
    <w:basedOn w:val="Normal"/>
    <w:uiPriority w:val="99"/>
    <w:unhideWhenUsed/>
    <w:rsid w:val="00596A84"/>
    <w:pPr>
      <w:numPr>
        <w:numId w:val="6"/>
      </w:numPr>
      <w:contextualSpacing/>
    </w:pPr>
  </w:style>
  <w:style w:type="paragraph" w:styleId="Header">
    <w:name w:val="header"/>
    <w:basedOn w:val="Normal"/>
    <w:link w:val="HeaderChar"/>
    <w:uiPriority w:val="99"/>
    <w:unhideWhenUsed/>
    <w:rsid w:val="00E17E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E45"/>
  </w:style>
  <w:style w:type="paragraph" w:styleId="Footer">
    <w:name w:val="footer"/>
    <w:basedOn w:val="Normal"/>
    <w:link w:val="FooterChar"/>
    <w:uiPriority w:val="99"/>
    <w:unhideWhenUsed/>
    <w:rsid w:val="00E17E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Dnyaneshwar Sampat Khedkar 
Kiran Bhausaheb Shinde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7DDAA-9EC2-4117-A555-1ED8C3C6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segmentation analysis of Electric vehicles in India</dc:title>
  <dc:subject>(Feynn Lab Project)</dc:subject>
  <dc:creator>hp</dc:creator>
  <cp:keywords/>
  <dc:description/>
  <cp:lastModifiedBy>Kiran Shinde</cp:lastModifiedBy>
  <cp:revision>2</cp:revision>
  <dcterms:created xsi:type="dcterms:W3CDTF">2023-08-01T05:08:00Z</dcterms:created>
  <dcterms:modified xsi:type="dcterms:W3CDTF">2023-08-01T16:05:00Z</dcterms:modified>
</cp:coreProperties>
</file>