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6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420"/>
        <w:gridCol w:w="8544"/>
      </w:tblGrid>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ID</w:t>
            </w:r>
          </w:p>
        </w:tc>
        <w:tc>
          <w:tcPr>
            <w:tcW w:w="8544" w:type="dxa"/>
            <w:shd w:val="clear" w:color="auto" w:fill="auto"/>
          </w:tcPr>
          <w:p w:rsidR="00AB554F" w:rsidRPr="00AB554F" w:rsidRDefault="00AB554F">
            <w:r w:rsidRPr="00AB554F">
              <w:t>GWP and INS Integration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bookmarkStart w:id="0" w:name="_GoBack"/>
            <w:bookmarkEnd w:id="0"/>
            <w:r w:rsidRPr="00AB554F">
              <w:t>GWP&amp;INS127</w:t>
            </w:r>
          </w:p>
        </w:tc>
        <w:tc>
          <w:tcPr>
            <w:tcW w:w="8544" w:type="dxa"/>
            <w:shd w:val="clear" w:color="auto" w:fill="auto"/>
          </w:tcPr>
          <w:p w:rsidR="00AB554F" w:rsidRPr="00AB554F" w:rsidRDefault="00AB554F" w:rsidP="00AB554F">
            <w:pPr>
              <w:pStyle w:val="Heading1"/>
            </w:pPr>
            <w:r w:rsidRPr="00AB554F">
              <w:t xml:space="preserve">2 </w:t>
            </w:r>
            <w:proofErr w:type="spellStart"/>
            <w:r w:rsidRPr="00AB554F">
              <w:t>TC_Replication_from_to_GWP</w:t>
            </w:r>
            <w:proofErr w:type="spellEnd"/>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GWP&amp;INS44</w:t>
            </w:r>
          </w:p>
        </w:tc>
        <w:tc>
          <w:tcPr>
            <w:tcW w:w="8544" w:type="dxa"/>
            <w:shd w:val="clear" w:color="auto" w:fill="auto"/>
          </w:tcPr>
          <w:p w:rsidR="00AB554F" w:rsidRPr="00AB554F" w:rsidRDefault="00AB554F" w:rsidP="00AB554F">
            <w:pPr>
              <w:pStyle w:val="Heading2"/>
              <w:rPr>
                <w:color w:val="auto"/>
              </w:rPr>
            </w:pPr>
            <w:r w:rsidRPr="00AB554F">
              <w:rPr>
                <w:color w:val="auto"/>
              </w:rPr>
              <w:t xml:space="preserve">2.1 </w:t>
            </w:r>
            <w:r w:rsidRPr="00AB554F">
              <w:rPr>
                <w:color w:val="auto"/>
              </w:rPr>
              <w:t>Purpose</w:t>
            </w:r>
          </w:p>
          <w:p w:rsidR="00AB554F" w:rsidRPr="00AB554F" w:rsidRDefault="00AB554F" w:rsidP="00AB554F">
            <w:r w:rsidRPr="00AB554F">
              <w:t>The purpose of this test case is to verify as a Regression Data Replica</w:t>
            </w:r>
            <w:r w:rsidRPr="00AB554F">
              <w:t>tion between GWP and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GWP&amp;INS45</w:t>
            </w:r>
          </w:p>
        </w:tc>
        <w:tc>
          <w:tcPr>
            <w:tcW w:w="8544" w:type="dxa"/>
            <w:shd w:val="clear" w:color="auto" w:fill="auto"/>
          </w:tcPr>
          <w:p w:rsidR="00AB554F" w:rsidRPr="00AB554F" w:rsidRDefault="00AB554F" w:rsidP="00AB554F">
            <w:pPr>
              <w:pStyle w:val="Heading2"/>
              <w:rPr>
                <w:color w:val="auto"/>
              </w:rPr>
            </w:pPr>
            <w:r w:rsidRPr="00AB554F">
              <w:rPr>
                <w:color w:val="auto"/>
              </w:rPr>
              <w:t>2.2 Setup and Configuration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GWP&amp;INS46</w:t>
            </w:r>
          </w:p>
        </w:tc>
        <w:tc>
          <w:tcPr>
            <w:tcW w:w="8544" w:type="dxa"/>
            <w:shd w:val="clear" w:color="auto" w:fill="auto"/>
          </w:tcPr>
          <w:p w:rsidR="00AB554F" w:rsidRPr="00AB554F" w:rsidRDefault="00AB554F" w:rsidP="00AB554F">
            <w:r w:rsidRPr="00AB554F">
              <w:t xml:space="preserve">This test case has to be executed on GWP </w:t>
            </w:r>
            <w:proofErr w:type="spellStart"/>
            <w:r w:rsidRPr="00AB554F">
              <w:t>Enviroment</w:t>
            </w:r>
            <w:proofErr w:type="spellEnd"/>
            <w:r w:rsidRPr="00AB554F">
              <w:t xml:space="preserve">. </w:t>
            </w:r>
          </w:p>
          <w:p w:rsidR="00AB554F" w:rsidRPr="00AB554F" w:rsidRDefault="00AB554F" w:rsidP="00AB554F">
            <w:r w:rsidRPr="00AB554F">
              <w:t xml:space="preserve">A compatible </w:t>
            </w:r>
            <w:proofErr w:type="spellStart"/>
            <w:r w:rsidRPr="00AB554F">
              <w:t>GEMNet</w:t>
            </w:r>
            <w:proofErr w:type="spellEnd"/>
            <w:r w:rsidRPr="00AB554F">
              <w:t xml:space="preserve"> version instrument needs to be connected:</w:t>
            </w:r>
          </w:p>
          <w:p w:rsidR="00AB554F" w:rsidRPr="00AB554F" w:rsidRDefault="00AB554F" w:rsidP="00AB554F">
            <w:r w:rsidRPr="00AB554F">
              <w:t xml:space="preserve">Optional would be: </w:t>
            </w:r>
          </w:p>
          <w:p w:rsidR="00AB554F" w:rsidRPr="00AB554F" w:rsidRDefault="00AB554F" w:rsidP="00AB554F">
            <w:r w:rsidRPr="00AB554F">
              <w:t>1. Configure clients AA and AB to be in area A. Configure client BB to be in area B.</w:t>
            </w:r>
          </w:p>
          <w:p w:rsidR="00AB554F" w:rsidRPr="00AB554F" w:rsidRDefault="00AB554F" w:rsidP="00AB554F">
            <w:r w:rsidRPr="00AB554F">
              <w:t>2. Internal printer is enabled. External printer (networked) must be configured and enabled.</w:t>
            </w:r>
          </w:p>
          <w:p w:rsidR="00AB554F" w:rsidRPr="00AB554F" w:rsidRDefault="00AB554F" w:rsidP="00AB554F">
            <w:r w:rsidRPr="00AB554F">
              <w:t>3. Set security for analyze samples to unrestricted.</w:t>
            </w:r>
          </w:p>
          <w:p w:rsidR="00AB554F" w:rsidRPr="00AB554F" w:rsidRDefault="00AB554F" w:rsidP="00AB554F">
            <w:r w:rsidRPr="00AB554F">
              <w:t>4. Analyzer is in the ‘Ready’ status.</w:t>
            </w:r>
          </w:p>
          <w:p w:rsidR="00AB554F" w:rsidRPr="00AB554F" w:rsidRDefault="00AB554F" w:rsidP="00AB554F">
            <w:r w:rsidRPr="00AB554F">
              <w:t>5. External keyboard is enabled.</w:t>
            </w:r>
          </w:p>
          <w:p w:rsidR="00AB554F" w:rsidRPr="00AB554F" w:rsidRDefault="00AB554F" w:rsidP="00AB554F">
            <w:r w:rsidRPr="00AB554F">
              <w:t>6. Sample types configuration from ‘Sample Types Setup’ screen is set to default (Arterial-Syringe, Capillary-Capillary, Mixed Venous-Syringe, Venous-Syringe, Other-Syringe, Other-Capillary) plus GEM Evaluators</w:t>
            </w:r>
          </w:p>
          <w:p w:rsidR="00AB554F" w:rsidRPr="00AB554F" w:rsidRDefault="00AB554F" w:rsidP="00AB554F">
            <w:r w:rsidRPr="00AB554F">
              <w:t xml:space="preserve">7. Patient sample results with corresponding patient IDs, Patient Last Name, Patient First Name, Patient Birth Date, Order Number, Operator ID, Sample Number, and Clinician must already exist. Run all samples from spreadsheet SEARCH_SAMPLES.xls located in </w:t>
            </w:r>
            <w:proofErr w:type="spellStart"/>
            <w:r w:rsidRPr="00AB554F">
              <w:t>farpoint</w:t>
            </w:r>
            <w:proofErr w:type="spellEnd"/>
            <w:r w:rsidRPr="00AB554F">
              <w:t xml:space="preserve"> ‘…\g4K\doc\</w:t>
            </w:r>
            <w:proofErr w:type="spellStart"/>
            <w:r w:rsidRPr="00AB554F">
              <w:t>sqa</w:t>
            </w:r>
            <w:proofErr w:type="spellEnd"/>
            <w:r w:rsidRPr="00AB554F">
              <w:t>\</w:t>
            </w:r>
            <w:proofErr w:type="spellStart"/>
            <w:r w:rsidRPr="00AB554F">
              <w:t>test_datafiles</w:t>
            </w:r>
            <w:proofErr w:type="spellEnd"/>
            <w:r w:rsidRPr="00AB554F">
              <w:t>\</w:t>
            </w:r>
            <w:proofErr w:type="spellStart"/>
            <w:r w:rsidRPr="00AB554F">
              <w:t>SearchResFromMenu</w:t>
            </w:r>
            <w:proofErr w:type="spellEnd"/>
            <w:r w:rsidRPr="00AB554F">
              <w:t>\’.</w:t>
            </w:r>
          </w:p>
          <w:p w:rsidR="00AB554F" w:rsidRPr="00AB554F" w:rsidRDefault="00AB554F" w:rsidP="00AB554F"/>
          <w:p w:rsidR="00AB554F" w:rsidRPr="00AB554F" w:rsidRDefault="00AB554F">
            <w:r w:rsidRPr="00AB554F">
              <w:t xml:space="preserve">Note: Spreadsheet can be found in </w:t>
            </w:r>
            <w:proofErr w:type="spellStart"/>
            <w:r w:rsidRPr="00AB554F">
              <w:t>AccuRev</w:t>
            </w:r>
            <w:proofErr w:type="spellEnd"/>
            <w:r w:rsidRPr="00AB554F">
              <w:t xml:space="preserve"> also in same directory.</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GWP&amp;INS47</w:t>
            </w:r>
          </w:p>
        </w:tc>
        <w:tc>
          <w:tcPr>
            <w:tcW w:w="8544" w:type="dxa"/>
            <w:shd w:val="clear" w:color="auto" w:fill="auto"/>
          </w:tcPr>
          <w:p w:rsidR="00AB554F" w:rsidRPr="00AB554F" w:rsidRDefault="00AB554F" w:rsidP="00AB554F">
            <w:pPr>
              <w:pStyle w:val="Heading2"/>
              <w:rPr>
                <w:color w:val="auto"/>
              </w:rPr>
            </w:pPr>
            <w:r w:rsidRPr="00AB554F">
              <w:rPr>
                <w:color w:val="auto"/>
              </w:rPr>
              <w:t xml:space="preserve">2.3 </w:t>
            </w:r>
            <w:r w:rsidRPr="00AB554F">
              <w:rPr>
                <w:color w:val="auto"/>
              </w:rPr>
              <w:t>Rep</w:t>
            </w:r>
            <w:r w:rsidRPr="00AB554F">
              <w:rPr>
                <w:color w:val="auto"/>
              </w:rPr>
              <w:t>lication from GWP to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GWP&amp;INS48</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Manage areas</w:t>
            </w:r>
          </w:p>
          <w:p w:rsidR="00AB554F" w:rsidRPr="00AB554F" w:rsidRDefault="00AB554F" w:rsidP="00AB554F">
            <w:r w:rsidRPr="00AB554F">
              <w:t>Change the area name in which the instrument belongs</w:t>
            </w:r>
          </w:p>
          <w:p w:rsidR="00AB554F" w:rsidRPr="00AB554F" w:rsidRDefault="00AB554F">
            <w:r w:rsidRPr="00AB554F">
              <w:t>Save the change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GWP&amp;INS49</w:t>
            </w:r>
          </w:p>
        </w:tc>
        <w:tc>
          <w:tcPr>
            <w:tcW w:w="8544" w:type="dxa"/>
            <w:shd w:val="clear" w:color="auto" w:fill="auto"/>
          </w:tcPr>
          <w:p w:rsidR="00AB554F" w:rsidRPr="00AB554F" w:rsidRDefault="00AB554F" w:rsidP="00AB554F">
            <w:r w:rsidRPr="00AB554F">
              <w:t>Verify on the instrument that the area name has been changed</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GWP&amp;INS50</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Units of Measure</w:t>
            </w:r>
          </w:p>
          <w:p w:rsidR="00AB554F" w:rsidRPr="00AB554F" w:rsidRDefault="00AB554F" w:rsidP="00AB554F">
            <w:r w:rsidRPr="00AB554F">
              <w:lastRenderedPageBreak/>
              <w:t xml:space="preserve">Change some units of different </w:t>
            </w:r>
            <w:proofErr w:type="spellStart"/>
            <w:r w:rsidRPr="00AB554F">
              <w:t>analytes</w:t>
            </w:r>
            <w:proofErr w:type="spellEnd"/>
          </w:p>
          <w:p w:rsidR="00AB554F" w:rsidRPr="00AB554F" w:rsidRDefault="00AB554F">
            <w:r w:rsidRPr="00AB554F">
              <w:t>Save changed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GWP&amp;INS51</w:t>
            </w:r>
          </w:p>
        </w:tc>
        <w:tc>
          <w:tcPr>
            <w:tcW w:w="8544" w:type="dxa"/>
            <w:shd w:val="clear" w:color="auto" w:fill="auto"/>
          </w:tcPr>
          <w:p w:rsidR="00AB554F" w:rsidRPr="00AB554F" w:rsidRDefault="00AB554F" w:rsidP="00AB554F">
            <w:r w:rsidRPr="00AB554F">
              <w:t xml:space="preserve">Verify, on the samples of the instrument, that it is displayed the </w:t>
            </w:r>
            <w:proofErr w:type="spellStart"/>
            <w:r w:rsidRPr="00AB554F">
              <w:t>analytes</w:t>
            </w:r>
            <w:proofErr w:type="spellEnd"/>
            <w:r w:rsidRPr="00AB554F">
              <w:t xml:space="preserve"> changed values with the units selected.</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GWP&amp;INS52</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CVP Material Setup</w:t>
            </w:r>
          </w:p>
          <w:p w:rsidR="00AB554F" w:rsidRPr="00AB554F" w:rsidRDefault="00AB554F" w:rsidP="00AB554F">
            <w:r w:rsidRPr="00AB554F">
              <w:t>Add a new CVP material.</w:t>
            </w:r>
          </w:p>
          <w:p w:rsidR="00AB554F" w:rsidRPr="00AB554F" w:rsidRDefault="00AB554F">
            <w:r w:rsidRPr="00AB554F">
              <w:t>On the inst</w:t>
            </w:r>
            <w:r w:rsidRPr="00AB554F">
              <w:t>rument, try to run a CVP sample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GWP&amp;INS53</w:t>
            </w:r>
          </w:p>
        </w:tc>
        <w:tc>
          <w:tcPr>
            <w:tcW w:w="8544" w:type="dxa"/>
            <w:shd w:val="clear" w:color="auto" w:fill="auto"/>
          </w:tcPr>
          <w:p w:rsidR="00AB554F" w:rsidRPr="00AB554F" w:rsidRDefault="00AB554F">
            <w:r w:rsidRPr="00AB554F">
              <w:t>Verify you can see the new CV</w:t>
            </w:r>
            <w:r w:rsidRPr="00AB554F">
              <w:t>P material in the list of CVPs.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GWP&amp;INS54</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Other Material Setup</w:t>
            </w:r>
          </w:p>
          <w:p w:rsidR="00AB554F" w:rsidRPr="00AB554F" w:rsidRDefault="00AB554F" w:rsidP="00AB554F">
            <w:r w:rsidRPr="00AB554F">
              <w:t>Add a new material.</w:t>
            </w:r>
          </w:p>
          <w:p w:rsidR="00AB554F" w:rsidRPr="00AB554F" w:rsidRDefault="00AB554F">
            <w:r w:rsidRPr="00AB554F">
              <w:t>On the instrument, try to run a QC (GEM EVAL</w:t>
            </w:r>
            <w:r w:rsidRPr="00AB554F">
              <w:t>) sample with the new material.</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GWP&amp;INS55</w:t>
            </w:r>
          </w:p>
        </w:tc>
        <w:tc>
          <w:tcPr>
            <w:tcW w:w="8544" w:type="dxa"/>
            <w:shd w:val="clear" w:color="auto" w:fill="auto"/>
          </w:tcPr>
          <w:p w:rsidR="00AB554F" w:rsidRPr="00AB554F" w:rsidRDefault="00AB554F">
            <w:r w:rsidRPr="00AB554F">
              <w:t>Verify you can see the new mat</w:t>
            </w:r>
            <w:r w:rsidRPr="00AB554F">
              <w:t>erial in the list of GEM EVALs.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GWP&amp;INS58</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Date and Number Format</w:t>
            </w:r>
          </w:p>
          <w:p w:rsidR="00AB554F" w:rsidRPr="00AB554F" w:rsidRDefault="00AB554F" w:rsidP="00AB554F">
            <w:r w:rsidRPr="00AB554F">
              <w:t>Change the date and the number format</w:t>
            </w:r>
          </w:p>
          <w:p w:rsidR="00AB554F" w:rsidRPr="00AB554F" w:rsidRDefault="00AB554F">
            <w:r w:rsidRPr="00AB554F">
              <w:t>Save changes.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GWP&amp;INS59</w:t>
            </w:r>
          </w:p>
        </w:tc>
        <w:tc>
          <w:tcPr>
            <w:tcW w:w="8544" w:type="dxa"/>
            <w:shd w:val="clear" w:color="auto" w:fill="auto"/>
          </w:tcPr>
          <w:p w:rsidR="00AB554F" w:rsidRPr="00AB554F" w:rsidRDefault="00AB554F">
            <w:r w:rsidRPr="00AB554F">
              <w:t xml:space="preserve">Verify, on the samples of the instrument, that it is displayed the </w:t>
            </w:r>
            <w:proofErr w:type="spellStart"/>
            <w:r w:rsidRPr="00AB554F">
              <w:t>analytes</w:t>
            </w:r>
            <w:proofErr w:type="spellEnd"/>
            <w:r w:rsidRPr="00AB554F">
              <w:t xml:space="preserve"> values w</w:t>
            </w:r>
            <w:r w:rsidRPr="00AB554F">
              <w:t>ith the number format selected.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GWP&amp;INS60</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Patient Id Drop Down</w:t>
            </w:r>
          </w:p>
          <w:p w:rsidR="00AB554F" w:rsidRPr="00AB554F" w:rsidRDefault="00AB554F" w:rsidP="00AB554F">
            <w:r w:rsidRPr="00AB554F">
              <w:t>Uncheck the option.</w:t>
            </w:r>
          </w:p>
          <w:p w:rsidR="00AB554F" w:rsidRPr="00AB554F" w:rsidRDefault="00AB554F">
            <w:r w:rsidRPr="00AB554F">
              <w:t>run a sample throughout the instru</w:t>
            </w:r>
            <w:r w:rsidRPr="00AB554F">
              <w:t>ment with different id patients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GWP&amp;INS61</w:t>
            </w:r>
          </w:p>
        </w:tc>
        <w:tc>
          <w:tcPr>
            <w:tcW w:w="8544" w:type="dxa"/>
            <w:shd w:val="clear" w:color="auto" w:fill="auto"/>
          </w:tcPr>
          <w:p w:rsidR="00AB554F" w:rsidRPr="00AB554F" w:rsidRDefault="00AB554F">
            <w:r w:rsidRPr="00AB554F">
              <w:t>Verify on the instrument that the previously</w:t>
            </w:r>
            <w:r w:rsidRPr="00AB554F">
              <w:t xml:space="preserve"> entered ids are not displayed.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GWP&amp;INS62</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Patient Id Drop Down</w:t>
            </w:r>
          </w:p>
          <w:p w:rsidR="00AB554F" w:rsidRPr="00AB554F" w:rsidRDefault="00AB554F" w:rsidP="00AB554F">
            <w:r w:rsidRPr="00AB554F">
              <w:t>Check the option.</w:t>
            </w:r>
          </w:p>
          <w:p w:rsidR="00AB554F" w:rsidRPr="00AB554F" w:rsidRDefault="00AB554F">
            <w:r w:rsidRPr="00AB554F">
              <w:t>run a sample throughout the instru</w:t>
            </w:r>
            <w:r w:rsidRPr="00AB554F">
              <w:t>ment with different id patients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GWP&amp;INS63</w:t>
            </w:r>
          </w:p>
        </w:tc>
        <w:tc>
          <w:tcPr>
            <w:tcW w:w="8544" w:type="dxa"/>
            <w:shd w:val="clear" w:color="auto" w:fill="auto"/>
          </w:tcPr>
          <w:p w:rsidR="00AB554F" w:rsidRPr="00AB554F" w:rsidRDefault="00AB554F" w:rsidP="00AB554F">
            <w:r w:rsidRPr="00AB554F">
              <w:t>Verify, on the instrument, that you can see the ids patients previously introduced</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GWP&amp;INS64</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Custom Demographics</w:t>
            </w:r>
          </w:p>
          <w:p w:rsidR="00AB554F" w:rsidRPr="00AB554F" w:rsidRDefault="00AB554F" w:rsidP="00AB554F">
            <w:r w:rsidRPr="00AB554F">
              <w:t>Create new custom demographic fields of each type</w:t>
            </w:r>
          </w:p>
          <w:p w:rsidR="00AB554F" w:rsidRPr="00AB554F" w:rsidRDefault="00AB554F" w:rsidP="00AB554F">
            <w:r w:rsidRPr="00AB554F">
              <w:lastRenderedPageBreak/>
              <w:t>Save changes</w:t>
            </w:r>
          </w:p>
          <w:p w:rsidR="00AB554F" w:rsidRPr="00AB554F" w:rsidRDefault="00AB554F" w:rsidP="00AB554F">
            <w:r w:rsidRPr="00AB554F">
              <w:t>run a sample throughout the instrument</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GWP&amp;INS65</w:t>
            </w:r>
          </w:p>
        </w:tc>
        <w:tc>
          <w:tcPr>
            <w:tcW w:w="8544" w:type="dxa"/>
            <w:shd w:val="clear" w:color="auto" w:fill="auto"/>
          </w:tcPr>
          <w:p w:rsidR="00AB554F" w:rsidRPr="00AB554F" w:rsidRDefault="00AB554F">
            <w:r w:rsidRPr="00AB554F">
              <w:t>Verify that the custom fields appea</w:t>
            </w:r>
            <w:r w:rsidRPr="00AB554F">
              <w:t xml:space="preserve">rs in their respective columns </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GWP&amp;INS66</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Custom Parameters</w:t>
            </w:r>
          </w:p>
          <w:p w:rsidR="00AB554F" w:rsidRPr="00AB554F" w:rsidRDefault="00AB554F" w:rsidP="00AB554F">
            <w:r w:rsidRPr="00AB554F">
              <w:t>Create a new custom parameter (entered and o2vent)</w:t>
            </w:r>
          </w:p>
          <w:p w:rsidR="00AB554F" w:rsidRPr="00AB554F" w:rsidRDefault="00AB554F" w:rsidP="00AB554F">
            <w:r w:rsidRPr="00AB554F">
              <w:t>Save changes</w:t>
            </w:r>
          </w:p>
          <w:p w:rsidR="00AB554F" w:rsidRPr="00AB554F" w:rsidRDefault="00AB554F" w:rsidP="00AB554F">
            <w:r w:rsidRPr="00AB554F">
              <w:t>On the instrument, go to Management &gt; Analyzer &gt; Configuration &gt; Parameters Setup.</w:t>
            </w:r>
          </w:p>
          <w:p w:rsidR="00AB554F" w:rsidRPr="00AB554F" w:rsidRDefault="00AB554F" w:rsidP="00AB554F">
            <w:r w:rsidRPr="00AB554F">
              <w:t>Click on the parameter type</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GWP&amp;INS67</w:t>
            </w:r>
          </w:p>
        </w:tc>
        <w:tc>
          <w:tcPr>
            <w:tcW w:w="8544" w:type="dxa"/>
            <w:shd w:val="clear" w:color="auto" w:fill="auto"/>
          </w:tcPr>
          <w:p w:rsidR="00AB554F" w:rsidRPr="00AB554F" w:rsidRDefault="00AB554F">
            <w:r w:rsidRPr="00AB554F">
              <w:t>Verify that t</w:t>
            </w:r>
            <w:r w:rsidRPr="00AB554F">
              <w:t>he new custom parameter appears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GWP&amp;INS68</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Custom Sample Types</w:t>
            </w:r>
          </w:p>
          <w:p w:rsidR="00AB554F" w:rsidRPr="00AB554F" w:rsidRDefault="00AB554F" w:rsidP="00AB554F">
            <w:r w:rsidRPr="00AB554F">
              <w:t>Create a new custom sample type</w:t>
            </w:r>
          </w:p>
          <w:p w:rsidR="00AB554F" w:rsidRPr="00AB554F" w:rsidRDefault="00AB554F" w:rsidP="00AB554F">
            <w:r w:rsidRPr="00AB554F">
              <w:t>Save changes</w:t>
            </w:r>
          </w:p>
          <w:p w:rsidR="00AB554F" w:rsidRPr="00AB554F" w:rsidRDefault="00AB554F" w:rsidP="00AB554F">
            <w:r w:rsidRPr="00AB554F">
              <w:t xml:space="preserve">Go to </w:t>
            </w:r>
            <w:proofErr w:type="spellStart"/>
            <w:r w:rsidRPr="00AB554F">
              <w:t>Config</w:t>
            </w:r>
            <w:proofErr w:type="spellEnd"/>
            <w:r w:rsidRPr="00AB554F">
              <w:t xml:space="preserve"> &gt; Area &gt; Sample Types Setup </w:t>
            </w:r>
          </w:p>
          <w:p w:rsidR="00AB554F" w:rsidRPr="00AB554F" w:rsidRDefault="00AB554F" w:rsidP="00AB554F">
            <w:r w:rsidRPr="00AB554F">
              <w:t>Search the new type and check any icon</w:t>
            </w:r>
          </w:p>
          <w:p w:rsidR="00AB554F" w:rsidRPr="00AB554F" w:rsidRDefault="00AB554F" w:rsidP="00AB554F">
            <w:r w:rsidRPr="00AB554F">
              <w:t>Save changes</w:t>
            </w:r>
          </w:p>
          <w:p w:rsidR="00AB554F" w:rsidRPr="00AB554F" w:rsidRDefault="00AB554F">
            <w:r w:rsidRPr="00AB554F">
              <w:t xml:space="preserve">On the </w:t>
            </w:r>
            <w:r w:rsidRPr="00AB554F">
              <w:t>instrument, try to run a sample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GWP&amp;INS69</w:t>
            </w:r>
          </w:p>
        </w:tc>
        <w:tc>
          <w:tcPr>
            <w:tcW w:w="8544" w:type="dxa"/>
            <w:shd w:val="clear" w:color="auto" w:fill="auto"/>
          </w:tcPr>
          <w:p w:rsidR="00AB554F" w:rsidRPr="00AB554F" w:rsidRDefault="00AB554F">
            <w:r w:rsidRPr="00AB554F">
              <w:t>Verify that appear the new type wher</w:t>
            </w:r>
            <w:r w:rsidRPr="00AB554F">
              <w:t>e it is select the type sample.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GWP&amp;INS70</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Network Printers</w:t>
            </w:r>
          </w:p>
          <w:p w:rsidR="00AB554F" w:rsidRPr="00AB554F" w:rsidRDefault="00AB554F" w:rsidP="00AB554F">
            <w:r w:rsidRPr="00AB554F">
              <w:t>Create a new network printer</w:t>
            </w:r>
          </w:p>
          <w:p w:rsidR="00AB554F" w:rsidRPr="00AB554F" w:rsidRDefault="00AB554F">
            <w:r w:rsidRPr="00AB554F">
              <w:t>On the instrument, go to Management &gt; Analyzer &gt;  Configuration &gt; Printers</w:t>
            </w:r>
            <w:r w:rsidRPr="00AB554F">
              <w:t xml:space="preserve"> Setup &gt; Select Network Printer</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GWP&amp;INS71</w:t>
            </w:r>
          </w:p>
        </w:tc>
        <w:tc>
          <w:tcPr>
            <w:tcW w:w="8544" w:type="dxa"/>
            <w:shd w:val="clear" w:color="auto" w:fill="auto"/>
          </w:tcPr>
          <w:p w:rsidR="00AB554F" w:rsidRPr="00AB554F" w:rsidRDefault="00AB554F">
            <w:r w:rsidRPr="00AB554F">
              <w:t>Verify the exist</w:t>
            </w:r>
            <w:r w:rsidRPr="00AB554F">
              <w:t>ence of the new network printer</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GWP&amp;INS72</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Global Print Options.</w:t>
            </w:r>
          </w:p>
          <w:p w:rsidR="00AB554F" w:rsidRPr="00AB554F" w:rsidRDefault="00AB554F" w:rsidP="00AB554F">
            <w:r w:rsidRPr="00AB554F">
              <w:t>Configure the report title.</w:t>
            </w:r>
          </w:p>
          <w:p w:rsidR="00AB554F" w:rsidRPr="00AB554F" w:rsidRDefault="00AB554F" w:rsidP="00AB554F">
            <w:r w:rsidRPr="00AB554F">
              <w:t>Configure the network printer on the instrument</w:t>
            </w:r>
          </w:p>
          <w:p w:rsidR="00AB554F" w:rsidRPr="00AB554F" w:rsidRDefault="00AB554F">
            <w:r w:rsidRPr="00AB554F">
              <w:t>Go to the</w:t>
            </w:r>
            <w:r w:rsidRPr="00AB554F">
              <w:t xml:space="preserve"> View Last Result and print it.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GWP&amp;INS73</w:t>
            </w:r>
          </w:p>
        </w:tc>
        <w:tc>
          <w:tcPr>
            <w:tcW w:w="8544" w:type="dxa"/>
            <w:shd w:val="clear" w:color="auto" w:fill="auto"/>
          </w:tcPr>
          <w:p w:rsidR="00AB554F" w:rsidRPr="00AB554F" w:rsidRDefault="00AB554F">
            <w:r w:rsidRPr="00AB554F">
              <w:t xml:space="preserve">Verify that the report title is </w:t>
            </w:r>
            <w:r w:rsidRPr="00AB554F">
              <w:t>displayed in the printed report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GWP&amp;INS74</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Patient Ranges</w:t>
            </w:r>
          </w:p>
          <w:p w:rsidR="00AB554F" w:rsidRPr="00AB554F" w:rsidRDefault="00AB554F" w:rsidP="00AB554F">
            <w:r w:rsidRPr="00AB554F">
              <w:t>Introduce some values in any parameter</w:t>
            </w:r>
          </w:p>
          <w:p w:rsidR="00AB554F" w:rsidRPr="00AB554F" w:rsidRDefault="00AB554F" w:rsidP="00AB554F">
            <w:r w:rsidRPr="00AB554F">
              <w:t>Save changes</w:t>
            </w:r>
          </w:p>
          <w:p w:rsidR="00AB554F" w:rsidRPr="00AB554F" w:rsidRDefault="00AB554F">
            <w:r w:rsidRPr="00AB554F">
              <w:t>On th</w:t>
            </w:r>
            <w:r w:rsidRPr="00AB554F">
              <w:t>e instrument, run a new sample.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GWP&amp;INS75</w:t>
            </w:r>
          </w:p>
        </w:tc>
        <w:tc>
          <w:tcPr>
            <w:tcW w:w="8544" w:type="dxa"/>
            <w:shd w:val="clear" w:color="auto" w:fill="auto"/>
          </w:tcPr>
          <w:p w:rsidR="00AB554F" w:rsidRPr="00AB554F" w:rsidRDefault="00AB554F">
            <w:r w:rsidRPr="00AB554F">
              <w:t xml:space="preserve">Verify that the sample result displays the parameter with a background color depending on </w:t>
            </w:r>
            <w:r w:rsidRPr="00AB554F">
              <w:t>the value and range introduced.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GWP&amp;INS76</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Area &gt; Demographics Setup</w:t>
            </w:r>
          </w:p>
          <w:p w:rsidR="00AB554F" w:rsidRPr="00AB554F" w:rsidRDefault="00AB554F" w:rsidP="00AB554F">
            <w:r w:rsidRPr="00AB554F">
              <w:t>Disable any parameter and mark another as required</w:t>
            </w:r>
          </w:p>
          <w:p w:rsidR="00AB554F" w:rsidRPr="00AB554F" w:rsidRDefault="00AB554F" w:rsidP="00AB554F">
            <w:r w:rsidRPr="00AB554F">
              <w:t>Save changes</w:t>
            </w:r>
          </w:p>
          <w:p w:rsidR="00AB554F" w:rsidRPr="00AB554F" w:rsidRDefault="00AB554F">
            <w:r w:rsidRPr="00AB554F">
              <w:t xml:space="preserve">On the </w:t>
            </w:r>
            <w:proofErr w:type="spellStart"/>
            <w:r w:rsidRPr="00AB554F">
              <w:t>instrumetn</w:t>
            </w:r>
            <w:proofErr w:type="spellEnd"/>
            <w:r w:rsidRPr="00AB554F">
              <w:t>, go to</w:t>
            </w:r>
            <w:r w:rsidRPr="00AB554F">
              <w:t xml:space="preserve"> View Last Results &gt; Enter Info</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GWP&amp;INS77</w:t>
            </w:r>
          </w:p>
        </w:tc>
        <w:tc>
          <w:tcPr>
            <w:tcW w:w="8544" w:type="dxa"/>
            <w:shd w:val="clear" w:color="auto" w:fill="auto"/>
          </w:tcPr>
          <w:p w:rsidR="00AB554F" w:rsidRPr="00AB554F" w:rsidRDefault="00AB554F">
            <w:r w:rsidRPr="00AB554F">
              <w:t>Verify on the instrument that the required parameter is displayed in the correct column and the par</w:t>
            </w:r>
            <w:r w:rsidRPr="00AB554F">
              <w:t>ameter removed is not displayed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GWP&amp;INS78</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Area &gt; Test Panel Setup</w:t>
            </w:r>
          </w:p>
          <w:p w:rsidR="00AB554F" w:rsidRPr="00AB554F" w:rsidRDefault="00AB554F" w:rsidP="00AB554F">
            <w:r w:rsidRPr="00AB554F">
              <w:t>Create a new Test.</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GWP&amp;INS79</w:t>
            </w:r>
          </w:p>
        </w:tc>
        <w:tc>
          <w:tcPr>
            <w:tcW w:w="8544" w:type="dxa"/>
            <w:shd w:val="clear" w:color="auto" w:fill="auto"/>
          </w:tcPr>
          <w:p w:rsidR="00AB554F" w:rsidRPr="00AB554F" w:rsidRDefault="00AB554F">
            <w:r w:rsidRPr="00AB554F">
              <w:t>Verify that the new Test is displayed on the instrument and that you can run a sample using it</w:t>
            </w:r>
            <w:r w:rsidRPr="00AB554F">
              <w: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GWP&amp;INS80</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Area &gt; Sample Types Setup</w:t>
            </w:r>
          </w:p>
          <w:p w:rsidR="00AB554F" w:rsidRPr="00AB554F" w:rsidRDefault="00AB554F">
            <w:r w:rsidRPr="00AB554F">
              <w:t>Change any source type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GWP&amp;INS81</w:t>
            </w:r>
          </w:p>
        </w:tc>
        <w:tc>
          <w:tcPr>
            <w:tcW w:w="8544" w:type="dxa"/>
            <w:shd w:val="clear" w:color="auto" w:fill="auto"/>
          </w:tcPr>
          <w:p w:rsidR="00AB554F" w:rsidRPr="00AB554F" w:rsidRDefault="00AB554F">
            <w:r w:rsidRPr="00AB554F">
              <w:t>Verify on the instrument th</w:t>
            </w:r>
            <w:r w:rsidRPr="00AB554F">
              <w:t>at the resource icon is changed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GWP&amp;INS82</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Area &gt; Sample Comments Setup</w:t>
            </w:r>
          </w:p>
          <w:p w:rsidR="00AB554F" w:rsidRPr="00AB554F" w:rsidRDefault="00AB554F" w:rsidP="00AB554F">
            <w:r w:rsidRPr="00AB554F">
              <w:t>Add new comment.</w:t>
            </w:r>
          </w:p>
          <w:p w:rsidR="00AB554F" w:rsidRPr="00AB554F" w:rsidRDefault="00AB554F" w:rsidP="00AB554F">
            <w:r w:rsidRPr="00AB554F">
              <w:t>Save changes</w:t>
            </w:r>
          </w:p>
          <w:p w:rsidR="00AB554F" w:rsidRPr="00AB554F" w:rsidRDefault="00AB554F">
            <w:r w:rsidRPr="00AB554F">
              <w:t>Go to the instrument &gt; View Last Results &gt; Comm</w:t>
            </w:r>
            <w:r w:rsidRPr="00AB554F">
              <w:t>ent &gt; Select Predefined Comment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GWP&amp;INS83</w:t>
            </w:r>
          </w:p>
        </w:tc>
        <w:tc>
          <w:tcPr>
            <w:tcW w:w="8544" w:type="dxa"/>
            <w:shd w:val="clear" w:color="auto" w:fill="auto"/>
          </w:tcPr>
          <w:p w:rsidR="00AB554F" w:rsidRPr="00AB554F" w:rsidRDefault="00AB554F">
            <w:r w:rsidRPr="00AB554F">
              <w:t>Verify that the previous</w:t>
            </w:r>
            <w:r w:rsidRPr="00AB554F">
              <w:t>ly entered comment is displayed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GWP&amp;INS84</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Area &gt; Ventilator Setup</w:t>
            </w:r>
          </w:p>
          <w:p w:rsidR="00AB554F" w:rsidRPr="00AB554F" w:rsidRDefault="00AB554F" w:rsidP="00AB554F">
            <w:r w:rsidRPr="00AB554F">
              <w:t>Add a new ventilator and device name</w:t>
            </w:r>
          </w:p>
          <w:p w:rsidR="00AB554F" w:rsidRPr="00AB554F" w:rsidRDefault="00AB554F" w:rsidP="00AB554F">
            <w:r w:rsidRPr="00AB554F">
              <w:t>Save changes</w:t>
            </w:r>
          </w:p>
          <w:p w:rsidR="00AB554F" w:rsidRPr="00AB554F" w:rsidRDefault="00AB554F" w:rsidP="00AB554F">
            <w:r w:rsidRPr="00AB554F">
              <w:lastRenderedPageBreak/>
              <w:t xml:space="preserve">Go to </w:t>
            </w:r>
            <w:proofErr w:type="spellStart"/>
            <w:r w:rsidRPr="00AB554F">
              <w:t>Config</w:t>
            </w:r>
            <w:proofErr w:type="spellEnd"/>
            <w:r w:rsidRPr="00AB554F">
              <w:t xml:space="preserve"> &gt; Analyzer</w:t>
            </w:r>
          </w:p>
          <w:p w:rsidR="00AB554F" w:rsidRPr="00AB554F" w:rsidRDefault="00AB554F" w:rsidP="00AB554F">
            <w:r w:rsidRPr="00AB554F">
              <w:t>Select the analyzer</w:t>
            </w:r>
          </w:p>
          <w:p w:rsidR="00AB554F" w:rsidRPr="00AB554F" w:rsidRDefault="00AB554F" w:rsidP="00AB554F">
            <w:r w:rsidRPr="00AB554F">
              <w:t xml:space="preserve">Go to Parameter Setup &gt; O2 &amp; Vent </w:t>
            </w:r>
          </w:p>
          <w:p w:rsidR="00AB554F" w:rsidRPr="00AB554F" w:rsidRDefault="00AB554F" w:rsidP="00AB554F">
            <w:r w:rsidRPr="00AB554F">
              <w:t>Mark: Mode #1, Mode #2, O2 Device #1 and O2 Device #2</w:t>
            </w:r>
          </w:p>
          <w:p w:rsidR="00AB554F" w:rsidRPr="00AB554F" w:rsidRDefault="00AB554F" w:rsidP="00AB554F">
            <w:r w:rsidRPr="00AB554F">
              <w:t>Save changes</w:t>
            </w:r>
          </w:p>
          <w:p w:rsidR="00AB554F" w:rsidRPr="00AB554F" w:rsidRDefault="00AB554F" w:rsidP="00AB554F">
            <w:r w:rsidRPr="00AB554F">
              <w:t>Go to the configured instrument</w:t>
            </w:r>
          </w:p>
          <w:p w:rsidR="00AB554F" w:rsidRPr="00AB554F" w:rsidRDefault="00AB554F">
            <w:r w:rsidRPr="00AB554F">
              <w:t>run a new sample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GWP&amp;INS85</w:t>
            </w:r>
          </w:p>
        </w:tc>
        <w:tc>
          <w:tcPr>
            <w:tcW w:w="8544" w:type="dxa"/>
            <w:shd w:val="clear" w:color="auto" w:fill="auto"/>
          </w:tcPr>
          <w:p w:rsidR="00AB554F" w:rsidRPr="00AB554F" w:rsidRDefault="00AB554F">
            <w:r w:rsidRPr="00AB554F">
              <w:t xml:space="preserve">Verify that in the selectors "Mode #1" and "Mode #2" the ventilator </w:t>
            </w:r>
            <w:r w:rsidRPr="00AB554F">
              <w:t>previously created is displayed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GWP&amp;INS86</w:t>
            </w:r>
          </w:p>
        </w:tc>
        <w:tc>
          <w:tcPr>
            <w:tcW w:w="8544" w:type="dxa"/>
            <w:shd w:val="clear" w:color="auto" w:fill="auto"/>
          </w:tcPr>
          <w:p w:rsidR="00AB554F" w:rsidRPr="00AB554F" w:rsidRDefault="00AB554F">
            <w:r w:rsidRPr="00AB554F">
              <w:t xml:space="preserve">Verify that in the selectors "O2 Device #1" and "O2 Device #2" the device </w:t>
            </w:r>
            <w:r w:rsidRPr="00AB554F">
              <w:t>previously created is displayed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GWP&amp;INS87</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Area &gt; Reportable Range</w:t>
            </w:r>
          </w:p>
          <w:p w:rsidR="00AB554F" w:rsidRPr="00AB554F" w:rsidRDefault="00AB554F" w:rsidP="00AB554F">
            <w:r w:rsidRPr="00AB554F">
              <w:t>Modify the User Defined Upper Limit of any parameter with the lowest value that can</w:t>
            </w:r>
          </w:p>
          <w:p w:rsidR="00AB554F" w:rsidRPr="00AB554F" w:rsidRDefault="00AB554F" w:rsidP="00AB554F">
            <w:r w:rsidRPr="00AB554F">
              <w:t>Save changes</w:t>
            </w:r>
          </w:p>
          <w:p w:rsidR="00AB554F" w:rsidRPr="00AB554F" w:rsidRDefault="00AB554F" w:rsidP="00AB554F">
            <w:r w:rsidRPr="00AB554F">
              <w:t xml:space="preserve">Go to the instrument </w:t>
            </w:r>
          </w:p>
          <w:p w:rsidR="00AB554F" w:rsidRPr="00AB554F" w:rsidRDefault="00AB554F" w:rsidP="00AB554F">
            <w:r w:rsidRPr="00AB554F">
              <w:t>run a new sample.</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GWP&amp;INS88</w:t>
            </w:r>
          </w:p>
        </w:tc>
        <w:tc>
          <w:tcPr>
            <w:tcW w:w="8544" w:type="dxa"/>
            <w:shd w:val="clear" w:color="auto" w:fill="auto"/>
          </w:tcPr>
          <w:p w:rsidR="00AB554F" w:rsidRPr="00AB554F" w:rsidRDefault="00AB554F">
            <w:r w:rsidRPr="00AB554F">
              <w:t>Verify that the modified parameter ha</w:t>
            </w:r>
            <w:r w:rsidRPr="00AB554F">
              <w:t xml:space="preserve">s the correct background color </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GWP&amp;INS89</w:t>
            </w:r>
          </w:p>
        </w:tc>
        <w:tc>
          <w:tcPr>
            <w:tcW w:w="8544" w:type="dxa"/>
            <w:shd w:val="clear" w:color="auto" w:fill="auto"/>
          </w:tcPr>
          <w:p w:rsidR="00AB554F" w:rsidRPr="00AB554F" w:rsidRDefault="00AB554F">
            <w:r w:rsidRPr="00AB554F">
              <w:t>Verify that the tag Outsid</w:t>
            </w:r>
            <w:r w:rsidRPr="00AB554F">
              <w:t>e Reportable Range is displayed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GWP&amp;INS90</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Area &gt; Results Verification Setup</w:t>
            </w:r>
          </w:p>
          <w:p w:rsidR="00AB554F" w:rsidRPr="00AB554F" w:rsidRDefault="00AB554F" w:rsidP="00AB554F">
            <w:r w:rsidRPr="00AB554F">
              <w:t xml:space="preserve">Mark all options </w:t>
            </w:r>
          </w:p>
          <w:p w:rsidR="00AB554F" w:rsidRPr="00AB554F" w:rsidRDefault="00AB554F" w:rsidP="00AB554F">
            <w:r w:rsidRPr="00AB554F">
              <w:t>run a new patient sample by deactivating parameters that are not within range and inform Patient Id</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GWP&amp;INS91</w:t>
            </w:r>
          </w:p>
        </w:tc>
        <w:tc>
          <w:tcPr>
            <w:tcW w:w="8544" w:type="dxa"/>
            <w:shd w:val="clear" w:color="auto" w:fill="auto"/>
          </w:tcPr>
          <w:p w:rsidR="00AB554F" w:rsidRPr="00AB554F" w:rsidRDefault="00AB554F">
            <w:r w:rsidRPr="00AB554F">
              <w:t>Verify that the sample h</w:t>
            </w:r>
            <w:r w:rsidRPr="00AB554F">
              <w:t>as been accepted automatically.</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GWP&amp;INS92</w:t>
            </w:r>
          </w:p>
        </w:tc>
        <w:tc>
          <w:tcPr>
            <w:tcW w:w="8544" w:type="dxa"/>
            <w:shd w:val="clear" w:color="auto" w:fill="auto"/>
          </w:tcPr>
          <w:p w:rsidR="00AB554F" w:rsidRPr="00AB554F" w:rsidRDefault="00AB554F" w:rsidP="00AB554F">
            <w:r w:rsidRPr="00AB554F">
              <w:t>run a new QC (GEM EVAL) sample. All its parameters must be in range</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GWP&amp;INS93</w:t>
            </w:r>
          </w:p>
        </w:tc>
        <w:tc>
          <w:tcPr>
            <w:tcW w:w="8544" w:type="dxa"/>
            <w:shd w:val="clear" w:color="auto" w:fill="auto"/>
          </w:tcPr>
          <w:p w:rsidR="00AB554F" w:rsidRPr="00AB554F" w:rsidRDefault="00AB554F">
            <w:r w:rsidRPr="00AB554F">
              <w:t>Verify that the QC (GEM EVAL) sample has</w:t>
            </w:r>
            <w:r w:rsidRPr="00AB554F">
              <w:t xml:space="preserve"> been accepted automatically</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GWP&amp;INS94</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Area &gt; Flag Sample Results</w:t>
            </w:r>
          </w:p>
          <w:p w:rsidR="00AB554F" w:rsidRPr="00AB554F" w:rsidRDefault="00AB554F" w:rsidP="00AB554F">
            <w:r w:rsidRPr="00AB554F">
              <w:lastRenderedPageBreak/>
              <w:t>Enable the option</w:t>
            </w:r>
          </w:p>
          <w:p w:rsidR="00AB554F" w:rsidRPr="00AB554F" w:rsidRDefault="00AB554F" w:rsidP="00AB554F">
            <w:r w:rsidRPr="00AB554F">
              <w:t>run a new patient sample</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GWP&amp;INS95</w:t>
            </w:r>
          </w:p>
        </w:tc>
        <w:tc>
          <w:tcPr>
            <w:tcW w:w="8544" w:type="dxa"/>
            <w:shd w:val="clear" w:color="auto" w:fill="auto"/>
          </w:tcPr>
          <w:p w:rsidR="00AB554F" w:rsidRPr="00AB554F" w:rsidRDefault="00AB554F">
            <w:r w:rsidRPr="00AB554F">
              <w:t>Verify the message 'Checking for presence of interferenc</w:t>
            </w:r>
            <w:r w:rsidRPr="00AB554F">
              <w:t>e and micro-clots' is displayed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GWP&amp;INS96</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Patient Ranges </w:t>
            </w:r>
          </w:p>
          <w:p w:rsidR="00AB554F" w:rsidRPr="00AB554F" w:rsidRDefault="00AB554F" w:rsidP="00AB554F">
            <w:proofErr w:type="spellStart"/>
            <w:r w:rsidRPr="00AB554F">
              <w:t>Config</w:t>
            </w:r>
            <w:proofErr w:type="spellEnd"/>
            <w:r w:rsidRPr="00AB554F">
              <w:t xml:space="preserve"> any parameter (</w:t>
            </w:r>
            <w:proofErr w:type="spellStart"/>
            <w:r w:rsidRPr="00AB554F">
              <w:t>e.x</w:t>
            </w:r>
            <w:proofErr w:type="spellEnd"/>
            <w:r w:rsidRPr="00AB554F">
              <w:t>. 0 1 2 3) to force an outside critical error</w:t>
            </w:r>
          </w:p>
          <w:p w:rsidR="00AB554F" w:rsidRPr="00AB554F" w:rsidRDefault="00AB554F" w:rsidP="00AB554F">
            <w:r w:rsidRPr="00AB554F">
              <w:t xml:space="preserve">Go to </w:t>
            </w:r>
            <w:proofErr w:type="spellStart"/>
            <w:r w:rsidRPr="00AB554F">
              <w:t>Config</w:t>
            </w:r>
            <w:proofErr w:type="spellEnd"/>
            <w:r w:rsidRPr="00AB554F">
              <w:t xml:space="preserve"> &gt; Area &gt; Notification Setup</w:t>
            </w:r>
          </w:p>
          <w:p w:rsidR="00AB554F" w:rsidRPr="00AB554F" w:rsidRDefault="00AB554F" w:rsidP="00AB554F">
            <w:r w:rsidRPr="00AB554F">
              <w:t>Enable both options</w:t>
            </w:r>
          </w:p>
          <w:p w:rsidR="00AB554F" w:rsidRPr="00AB554F" w:rsidRDefault="00AB554F" w:rsidP="00AB554F">
            <w:r w:rsidRPr="00AB554F">
              <w:t>run a new patient sample</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GWP&amp;INS97</w:t>
            </w:r>
          </w:p>
        </w:tc>
        <w:tc>
          <w:tcPr>
            <w:tcW w:w="8544" w:type="dxa"/>
            <w:shd w:val="clear" w:color="auto" w:fill="auto"/>
          </w:tcPr>
          <w:p w:rsidR="00AB554F" w:rsidRPr="00AB554F" w:rsidRDefault="00AB554F">
            <w:r w:rsidRPr="00AB554F">
              <w:t>Verify that appear the notify</w:t>
            </w:r>
            <w:r w:rsidRPr="00AB554F">
              <w:t xml:space="preserve"> button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GWP&amp;INS98</w:t>
            </w:r>
          </w:p>
        </w:tc>
        <w:tc>
          <w:tcPr>
            <w:tcW w:w="8544" w:type="dxa"/>
            <w:shd w:val="clear" w:color="auto" w:fill="auto"/>
          </w:tcPr>
          <w:p w:rsidR="00AB554F" w:rsidRPr="00AB554F" w:rsidRDefault="00AB554F">
            <w:r w:rsidRPr="00AB554F">
              <w:t>Verify that it is not possible to validate the sa</w:t>
            </w:r>
            <w:r w:rsidRPr="00AB554F">
              <w:t>mple without prior notification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GWP&amp;INS99</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Global Print Options</w:t>
            </w:r>
          </w:p>
          <w:p w:rsidR="00AB554F" w:rsidRPr="00AB554F" w:rsidRDefault="00AB554F" w:rsidP="00AB554F">
            <w:r w:rsidRPr="00AB554F">
              <w:t>Populate all the fields</w:t>
            </w:r>
          </w:p>
          <w:p w:rsidR="00AB554F" w:rsidRPr="00AB554F" w:rsidRDefault="00AB554F" w:rsidP="00AB554F">
            <w:r w:rsidRPr="00AB554F">
              <w:t>Save changes</w:t>
            </w:r>
          </w:p>
          <w:p w:rsidR="00AB554F" w:rsidRPr="00AB554F" w:rsidRDefault="00AB554F" w:rsidP="00AB554F">
            <w:r w:rsidRPr="00AB554F">
              <w:t>run a new patient sample</w:t>
            </w:r>
          </w:p>
          <w:p w:rsidR="00AB554F" w:rsidRPr="00AB554F" w:rsidRDefault="00AB554F" w:rsidP="00AB554F">
            <w:r w:rsidRPr="00AB554F">
              <w:t>Print it</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w:t>
            </w:r>
            <w:r w:rsidRPr="00AB554F">
              <w:t>&amp;INS100</w:t>
            </w:r>
          </w:p>
        </w:tc>
        <w:tc>
          <w:tcPr>
            <w:tcW w:w="8544" w:type="dxa"/>
            <w:shd w:val="clear" w:color="auto" w:fill="auto"/>
          </w:tcPr>
          <w:p w:rsidR="00AB554F" w:rsidRPr="00AB554F" w:rsidRDefault="00AB554F">
            <w:r w:rsidRPr="00AB554F">
              <w:t>Verify that the print</w:t>
            </w:r>
            <w:r w:rsidRPr="00AB554F">
              <w:t>ed report shows the new fields.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GWP&amp;INS101</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Analyzer &gt; Change Analyzer Name</w:t>
            </w:r>
          </w:p>
          <w:p w:rsidR="00AB554F" w:rsidRPr="00AB554F" w:rsidRDefault="00AB554F" w:rsidP="00AB554F">
            <w:r w:rsidRPr="00AB554F">
              <w:t>Rename the analyzer</w:t>
            </w:r>
          </w:p>
          <w:p w:rsidR="00AB554F" w:rsidRPr="00AB554F" w:rsidRDefault="00AB554F" w:rsidP="00AB554F">
            <w:r w:rsidRPr="00AB554F">
              <w:t>Save changes</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GWP&amp;INS102</w:t>
            </w:r>
          </w:p>
        </w:tc>
        <w:tc>
          <w:tcPr>
            <w:tcW w:w="8544" w:type="dxa"/>
            <w:shd w:val="clear" w:color="auto" w:fill="auto"/>
          </w:tcPr>
          <w:p w:rsidR="00AB554F" w:rsidRPr="00AB554F" w:rsidRDefault="00AB554F">
            <w:r w:rsidRPr="00AB554F">
              <w:t>Verify that the analyzer's new name is displ</w:t>
            </w:r>
            <w:r w:rsidRPr="00AB554F">
              <w:t>ayed at the top of the analyzer</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GWP&amp;INS103</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Analyzer &gt; Parameters Setup</w:t>
            </w:r>
          </w:p>
          <w:p w:rsidR="00AB554F" w:rsidRPr="00AB554F" w:rsidRDefault="00AB554F" w:rsidP="00AB554F">
            <w:r w:rsidRPr="00AB554F">
              <w:t>Disable some parameters</w:t>
            </w:r>
          </w:p>
          <w:p w:rsidR="00AB554F" w:rsidRPr="00AB554F" w:rsidRDefault="00AB554F" w:rsidP="00AB554F">
            <w:r w:rsidRPr="00AB554F">
              <w:t>Save changes</w:t>
            </w:r>
          </w:p>
          <w:p w:rsidR="00AB554F" w:rsidRPr="00AB554F" w:rsidRDefault="00AB554F">
            <w:r w:rsidRPr="00AB554F">
              <w:lastRenderedPageBreak/>
              <w:t>run a new patient sample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GWP&amp;INS104</w:t>
            </w:r>
          </w:p>
        </w:tc>
        <w:tc>
          <w:tcPr>
            <w:tcW w:w="8544" w:type="dxa"/>
            <w:shd w:val="clear" w:color="auto" w:fill="auto"/>
          </w:tcPr>
          <w:p w:rsidR="00AB554F" w:rsidRPr="00AB554F" w:rsidRDefault="00AB554F">
            <w:r w:rsidRPr="00AB554F">
              <w:t>Verify that previously disabled par</w:t>
            </w:r>
            <w:r w:rsidRPr="00AB554F">
              <w:t>ameters are not displayed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GWP&amp;INS105</w:t>
            </w:r>
          </w:p>
        </w:tc>
        <w:tc>
          <w:tcPr>
            <w:tcW w:w="8544" w:type="dxa"/>
            <w:shd w:val="clear" w:color="auto" w:fill="auto"/>
          </w:tcPr>
          <w:p w:rsidR="00AB554F" w:rsidRPr="00AB554F" w:rsidRDefault="00AB554F" w:rsidP="00AB554F">
            <w:r w:rsidRPr="00AB554F">
              <w:t>run a new patient sample.</w:t>
            </w:r>
          </w:p>
          <w:p w:rsidR="00AB554F" w:rsidRPr="00AB554F" w:rsidRDefault="00AB554F" w:rsidP="00AB554F">
            <w:r w:rsidRPr="00AB554F">
              <w:t xml:space="preserve">Go to </w:t>
            </w:r>
            <w:proofErr w:type="spellStart"/>
            <w:r w:rsidRPr="00AB554F">
              <w:t>Config</w:t>
            </w:r>
            <w:proofErr w:type="spellEnd"/>
            <w:r w:rsidRPr="00AB554F">
              <w:t xml:space="preserve"> &gt; Analyzer &gt; Correlation Factors</w:t>
            </w:r>
          </w:p>
          <w:p w:rsidR="00AB554F" w:rsidRPr="00AB554F" w:rsidRDefault="00AB554F" w:rsidP="00AB554F">
            <w:r w:rsidRPr="00AB554F">
              <w:t>Change the values of some parameters</w:t>
            </w:r>
          </w:p>
          <w:p w:rsidR="00AB554F" w:rsidRPr="00AB554F" w:rsidRDefault="00AB554F" w:rsidP="00AB554F">
            <w:r w:rsidRPr="00AB554F">
              <w:t>Save changes</w:t>
            </w:r>
          </w:p>
          <w:p w:rsidR="00AB554F" w:rsidRPr="00AB554F" w:rsidRDefault="00AB554F" w:rsidP="00AB554F">
            <w:r w:rsidRPr="00AB554F">
              <w:t>run a new patient sample</w:t>
            </w:r>
          </w:p>
          <w:p w:rsidR="00AB554F" w:rsidRPr="00AB554F" w:rsidRDefault="00AB554F">
            <w:r w:rsidRPr="00AB554F">
              <w:t>Compa</w:t>
            </w:r>
            <w:r w:rsidRPr="00AB554F">
              <w:t>re the first and second samples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GWP&amp;INS106</w:t>
            </w:r>
          </w:p>
        </w:tc>
        <w:tc>
          <w:tcPr>
            <w:tcW w:w="8544" w:type="dxa"/>
            <w:shd w:val="clear" w:color="auto" w:fill="auto"/>
          </w:tcPr>
          <w:p w:rsidR="00AB554F" w:rsidRPr="00AB554F" w:rsidRDefault="00AB554F">
            <w:r w:rsidRPr="00AB554F">
              <w:t>Verify that the modif</w:t>
            </w:r>
            <w:r w:rsidRPr="00AB554F">
              <w:t>ied parameters has been changed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GWP&amp;INS107</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Analyzer &gt; Sample Removal Confirmation</w:t>
            </w:r>
          </w:p>
          <w:p w:rsidR="00AB554F" w:rsidRPr="00AB554F" w:rsidRDefault="00AB554F" w:rsidP="00AB554F">
            <w:r w:rsidRPr="00AB554F">
              <w:t>Enable the option 'Require Operator to Press OK to Confirm Sample Removal'</w:t>
            </w:r>
          </w:p>
          <w:p w:rsidR="00AB554F" w:rsidRPr="00AB554F" w:rsidRDefault="00AB554F" w:rsidP="00AB554F">
            <w:r w:rsidRPr="00AB554F">
              <w:t>Save changes</w:t>
            </w:r>
          </w:p>
          <w:p w:rsidR="00AB554F" w:rsidRPr="00AB554F" w:rsidRDefault="00AB554F" w:rsidP="00AB554F">
            <w:r w:rsidRPr="00AB554F">
              <w:t>run a new arterial sample of the patient</w:t>
            </w:r>
          </w:p>
          <w:p w:rsidR="00AB554F" w:rsidRPr="00AB554F" w:rsidRDefault="00AB554F">
            <w:r w:rsidRPr="00AB554F">
              <w:t>Start aspiration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GWP&amp;INS108</w:t>
            </w:r>
          </w:p>
        </w:tc>
        <w:tc>
          <w:tcPr>
            <w:tcW w:w="8544" w:type="dxa"/>
            <w:shd w:val="clear" w:color="auto" w:fill="auto"/>
          </w:tcPr>
          <w:p w:rsidR="00AB554F" w:rsidRPr="00AB554F" w:rsidRDefault="00AB554F">
            <w:r w:rsidRPr="00AB554F">
              <w:t>Verify that at the end of the aspiration, appear an "OK" b</w:t>
            </w:r>
            <w:r w:rsidRPr="00AB554F">
              <w:t>utton and a 15 second countdown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GWP&amp;INS109</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Analyzer &gt; Local Interface</w:t>
            </w:r>
          </w:p>
          <w:p w:rsidR="00AB554F" w:rsidRPr="00AB554F" w:rsidRDefault="00AB554F" w:rsidP="00AB554F">
            <w:r w:rsidRPr="00AB554F">
              <w:t>Create a new local interface</w:t>
            </w:r>
          </w:p>
          <w:p w:rsidR="00AB554F" w:rsidRPr="00AB554F" w:rsidRDefault="00AB554F" w:rsidP="00AB554F">
            <w:r w:rsidRPr="00AB554F">
              <w:t>Go to the instrument</w:t>
            </w:r>
          </w:p>
          <w:p w:rsidR="00AB554F" w:rsidRPr="00AB554F" w:rsidRDefault="00AB554F">
            <w:r w:rsidRPr="00AB554F">
              <w:t>Click the connectivity b</w:t>
            </w:r>
            <w:r w:rsidRPr="00AB554F">
              <w:t>utton at the top of the screen.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GWP&amp;INS110</w:t>
            </w:r>
          </w:p>
        </w:tc>
        <w:tc>
          <w:tcPr>
            <w:tcW w:w="8544" w:type="dxa"/>
            <w:shd w:val="clear" w:color="auto" w:fill="auto"/>
          </w:tcPr>
          <w:p w:rsidR="00AB554F" w:rsidRPr="00AB554F" w:rsidRDefault="00AB554F">
            <w:r w:rsidRPr="00AB554F">
              <w:t>Verify t</w:t>
            </w:r>
            <w:r w:rsidRPr="00AB554F">
              <w:t>hat the new interface appears .</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GWP&amp;INS111</w:t>
            </w:r>
          </w:p>
        </w:tc>
        <w:tc>
          <w:tcPr>
            <w:tcW w:w="8544" w:type="dxa"/>
            <w:shd w:val="clear" w:color="auto" w:fill="auto"/>
          </w:tcPr>
          <w:p w:rsidR="00AB554F" w:rsidRPr="00AB554F" w:rsidRDefault="00AB554F" w:rsidP="00AB554F">
            <w:r w:rsidRPr="00AB554F">
              <w:t>run a new patient sample and populate all patient, clinician and operator information</w:t>
            </w:r>
          </w:p>
          <w:p w:rsidR="00AB554F" w:rsidRPr="00AB554F" w:rsidRDefault="00AB554F" w:rsidP="00AB554F">
            <w:r w:rsidRPr="00AB554F">
              <w:t xml:space="preserve">Go to </w:t>
            </w:r>
            <w:proofErr w:type="spellStart"/>
            <w:r w:rsidRPr="00AB554F">
              <w:t>Config</w:t>
            </w:r>
            <w:proofErr w:type="spellEnd"/>
            <w:r w:rsidRPr="00AB554F">
              <w:t xml:space="preserve"> &gt; Analyzer &gt; Default Values</w:t>
            </w:r>
          </w:p>
          <w:p w:rsidR="00AB554F" w:rsidRPr="00AB554F" w:rsidRDefault="00AB554F" w:rsidP="00AB554F">
            <w:r w:rsidRPr="00AB554F">
              <w:t>Mark all options</w:t>
            </w:r>
          </w:p>
          <w:p w:rsidR="00AB554F" w:rsidRPr="00AB554F" w:rsidRDefault="00AB554F">
            <w:r w:rsidRPr="00AB554F">
              <w:t>run a new patient sample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GWP&amp;INS112</w:t>
            </w:r>
          </w:p>
        </w:tc>
        <w:tc>
          <w:tcPr>
            <w:tcW w:w="8544" w:type="dxa"/>
            <w:shd w:val="clear" w:color="auto" w:fill="auto"/>
          </w:tcPr>
          <w:p w:rsidR="00AB554F" w:rsidRPr="00AB554F" w:rsidRDefault="00AB554F">
            <w:r w:rsidRPr="00AB554F">
              <w:t xml:space="preserve">Verify that all patient, clinician, and operator </w:t>
            </w:r>
            <w:r w:rsidRPr="00AB554F">
              <w:t>fields have been auto-populated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GWP&amp;INS113</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Analyzer &gt; External Keyboard</w:t>
            </w:r>
          </w:p>
          <w:p w:rsidR="00AB554F" w:rsidRPr="00AB554F" w:rsidRDefault="00AB554F" w:rsidP="00AB554F">
            <w:r w:rsidRPr="00AB554F">
              <w:t>Enable the option</w:t>
            </w:r>
          </w:p>
          <w:p w:rsidR="00AB554F" w:rsidRPr="00AB554F" w:rsidRDefault="00AB554F" w:rsidP="00AB554F">
            <w:r w:rsidRPr="00AB554F">
              <w:t>Save changes</w:t>
            </w:r>
          </w:p>
          <w:p w:rsidR="00AB554F" w:rsidRPr="00AB554F" w:rsidRDefault="00AB554F">
            <w:r w:rsidRPr="00AB554F">
              <w:t>Go to the instrument &gt; Managem</w:t>
            </w:r>
            <w:r w:rsidRPr="00AB554F">
              <w:t xml:space="preserve">ent &gt; Analyzer &gt; Configuration </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GWP&amp;INS114</w:t>
            </w:r>
          </w:p>
        </w:tc>
        <w:tc>
          <w:tcPr>
            <w:tcW w:w="8544" w:type="dxa"/>
            <w:shd w:val="clear" w:color="auto" w:fill="auto"/>
          </w:tcPr>
          <w:p w:rsidR="00AB554F" w:rsidRPr="00AB554F" w:rsidRDefault="00AB554F">
            <w:r w:rsidRPr="00AB554F">
              <w:t>Verify that t</w:t>
            </w:r>
            <w:r w:rsidRPr="00AB554F">
              <w:t>he External Keyboard is enabled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GWP&amp;INS115</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Analyzer &gt; </w:t>
            </w:r>
            <w:proofErr w:type="spellStart"/>
            <w:r w:rsidRPr="00AB554F">
              <w:t>iQM</w:t>
            </w:r>
            <w:proofErr w:type="spellEnd"/>
            <w:r w:rsidRPr="00AB554F">
              <w:t xml:space="preserve"> Process "C" Time</w:t>
            </w:r>
          </w:p>
          <w:p w:rsidR="00AB554F" w:rsidRPr="00AB554F" w:rsidRDefault="00AB554F" w:rsidP="00AB554F">
            <w:r w:rsidRPr="00AB554F">
              <w:t>Change the time value</w:t>
            </w:r>
          </w:p>
          <w:p w:rsidR="00AB554F" w:rsidRPr="00AB554F" w:rsidRDefault="00AB554F" w:rsidP="00AB554F">
            <w:r w:rsidRPr="00AB554F">
              <w:t>Save changes</w:t>
            </w:r>
          </w:p>
          <w:p w:rsidR="00AB554F" w:rsidRPr="00AB554F" w:rsidRDefault="00AB554F">
            <w:r w:rsidRPr="00AB554F">
              <w:t>Go to the instrument &gt; Management &gt; Analyzer &gt; Confi</w:t>
            </w:r>
            <w:r w:rsidRPr="00AB554F">
              <w:t xml:space="preserve">guration </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GWP&amp;INS116</w:t>
            </w:r>
          </w:p>
        </w:tc>
        <w:tc>
          <w:tcPr>
            <w:tcW w:w="8544" w:type="dxa"/>
            <w:shd w:val="clear" w:color="auto" w:fill="auto"/>
          </w:tcPr>
          <w:p w:rsidR="00AB554F" w:rsidRPr="00AB554F" w:rsidRDefault="00AB554F">
            <w:r w:rsidRPr="00AB554F">
              <w:t xml:space="preserve">Verify that the </w:t>
            </w:r>
            <w:proofErr w:type="spellStart"/>
            <w:r w:rsidRPr="00AB554F">
              <w:t>iQM</w:t>
            </w:r>
            <w:proofErr w:type="spellEnd"/>
            <w:r w:rsidRPr="00AB554F">
              <w:t xml:space="preserve"> Process</w:t>
            </w:r>
            <w:r w:rsidRPr="00AB554F">
              <w:t xml:space="preserve"> has the same value that in GWP</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GWP&amp;INS117</w:t>
            </w:r>
          </w:p>
        </w:tc>
        <w:tc>
          <w:tcPr>
            <w:tcW w:w="8544" w:type="dxa"/>
            <w:shd w:val="clear" w:color="auto" w:fill="auto"/>
          </w:tcPr>
          <w:p w:rsidR="00AB554F" w:rsidRPr="00AB554F" w:rsidRDefault="00AB554F" w:rsidP="00AB554F">
            <w:r w:rsidRPr="00AB554F">
              <w:t>In GWP, find the last samples run from the instrument</w:t>
            </w:r>
          </w:p>
          <w:p w:rsidR="00AB554F" w:rsidRPr="00AB554F" w:rsidRDefault="00AB554F" w:rsidP="00AB554F">
            <w:r w:rsidRPr="00AB554F">
              <w:t>Click the Comments button</w:t>
            </w:r>
          </w:p>
          <w:p w:rsidR="00AB554F" w:rsidRPr="00AB554F" w:rsidRDefault="00AB554F" w:rsidP="00AB554F">
            <w:r w:rsidRPr="00AB554F">
              <w:t>Add a new comment.</w:t>
            </w:r>
          </w:p>
          <w:p w:rsidR="00AB554F" w:rsidRPr="00AB554F" w:rsidRDefault="00AB554F" w:rsidP="00AB554F">
            <w:r w:rsidRPr="00AB554F">
              <w:t>On the instrument, go to 'View Last Results'.</w:t>
            </w:r>
          </w:p>
          <w:p w:rsidR="00AB554F" w:rsidRPr="00AB554F" w:rsidRDefault="00AB554F">
            <w:r w:rsidRPr="00AB554F">
              <w:t>Click the Comments button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GWP&amp;INS118</w:t>
            </w:r>
          </w:p>
        </w:tc>
        <w:tc>
          <w:tcPr>
            <w:tcW w:w="8544" w:type="dxa"/>
            <w:shd w:val="clear" w:color="auto" w:fill="auto"/>
          </w:tcPr>
          <w:p w:rsidR="00AB554F" w:rsidRPr="00AB554F" w:rsidRDefault="00AB554F">
            <w:r w:rsidRPr="00AB554F">
              <w:t>Verify that the last co</w:t>
            </w:r>
            <w:r w:rsidRPr="00AB554F">
              <w:t>mment added in GWP is displayed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GWP&amp;INS119</w:t>
            </w:r>
          </w:p>
        </w:tc>
        <w:tc>
          <w:tcPr>
            <w:tcW w:w="8544" w:type="dxa"/>
            <w:shd w:val="clear" w:color="auto" w:fill="auto"/>
          </w:tcPr>
          <w:p w:rsidR="00AB554F" w:rsidRPr="00AB554F" w:rsidRDefault="00AB554F" w:rsidP="00AB554F">
            <w:r w:rsidRPr="00AB554F">
              <w:t>In GWP, find the last samples run from the instrument</w:t>
            </w:r>
          </w:p>
          <w:p w:rsidR="00AB554F" w:rsidRPr="00AB554F" w:rsidRDefault="00AB554F" w:rsidP="00AB554F">
            <w:r w:rsidRPr="00AB554F">
              <w:t>Click on the Sample Information button</w:t>
            </w:r>
          </w:p>
          <w:p w:rsidR="00AB554F" w:rsidRPr="00AB554F" w:rsidRDefault="00AB554F" w:rsidP="00AB554F">
            <w:r w:rsidRPr="00AB554F">
              <w:t>Change some values in the "Demographic Patient"</w:t>
            </w:r>
          </w:p>
          <w:p w:rsidR="00AB554F" w:rsidRPr="00AB554F" w:rsidRDefault="00AB554F" w:rsidP="00AB554F">
            <w:r w:rsidRPr="00AB554F">
              <w:t>In the instrument, go to "View last results".</w:t>
            </w:r>
          </w:p>
          <w:p w:rsidR="00AB554F" w:rsidRPr="00AB554F" w:rsidRDefault="00AB554F">
            <w:r w:rsidRPr="00AB554F">
              <w:t>Click on</w:t>
            </w:r>
            <w:r w:rsidRPr="00AB554F">
              <w:t xml:space="preserve"> the sample information section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GWP&amp;INS120</w:t>
            </w:r>
          </w:p>
        </w:tc>
        <w:tc>
          <w:tcPr>
            <w:tcW w:w="8544" w:type="dxa"/>
            <w:shd w:val="clear" w:color="auto" w:fill="auto"/>
          </w:tcPr>
          <w:p w:rsidR="00AB554F" w:rsidRPr="00AB554F" w:rsidRDefault="00AB554F">
            <w:r w:rsidRPr="00AB554F">
              <w:t xml:space="preserve">Verify that changes in GWP </w:t>
            </w:r>
            <w:r w:rsidRPr="00AB554F">
              <w:t>are displayed on the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GWP&amp;INS121</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Area </w:t>
            </w:r>
          </w:p>
          <w:p w:rsidR="00AB554F" w:rsidRPr="00AB554F" w:rsidRDefault="00AB554F" w:rsidP="00AB554F">
            <w:r w:rsidRPr="00AB554F">
              <w:t>Select "A" area</w:t>
            </w:r>
          </w:p>
          <w:p w:rsidR="00AB554F" w:rsidRPr="00AB554F" w:rsidRDefault="00AB554F" w:rsidP="00AB554F">
            <w:r w:rsidRPr="00AB554F">
              <w:t>Go to "Ventilator Setup"</w:t>
            </w:r>
          </w:p>
          <w:p w:rsidR="00AB554F" w:rsidRPr="00AB554F" w:rsidRDefault="00AB554F" w:rsidP="00AB554F">
            <w:r w:rsidRPr="00AB554F">
              <w:lastRenderedPageBreak/>
              <w:t>Change the configuration and save</w:t>
            </w:r>
          </w:p>
          <w:p w:rsidR="00AB554F" w:rsidRPr="00AB554F" w:rsidRDefault="00AB554F" w:rsidP="00AB554F">
            <w:r w:rsidRPr="00AB554F">
              <w:t>Click the "Copy to Area" button</w:t>
            </w:r>
          </w:p>
          <w:p w:rsidR="00AB554F" w:rsidRPr="00AB554F" w:rsidRDefault="00AB554F">
            <w:r w:rsidRPr="00AB554F">
              <w:t>run a new sample of patient with the inst</w:t>
            </w:r>
            <w:r w:rsidRPr="00AB554F">
              <w:t>rument that belongs to area "B"</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GWP&amp;INS122</w:t>
            </w:r>
          </w:p>
        </w:tc>
        <w:tc>
          <w:tcPr>
            <w:tcW w:w="8544" w:type="dxa"/>
            <w:shd w:val="clear" w:color="auto" w:fill="auto"/>
          </w:tcPr>
          <w:p w:rsidR="00AB554F" w:rsidRPr="00AB554F" w:rsidRDefault="00AB554F">
            <w:r w:rsidRPr="00AB554F">
              <w:t>Verify that the "Other" fields show the same options as in an i</w:t>
            </w:r>
            <w:r w:rsidRPr="00AB554F">
              <w:t>nstrument belonging to area "A"</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GWP&amp;INS123</w:t>
            </w:r>
          </w:p>
        </w:tc>
        <w:tc>
          <w:tcPr>
            <w:tcW w:w="8544" w:type="dxa"/>
            <w:shd w:val="clear" w:color="auto" w:fill="auto"/>
          </w:tcPr>
          <w:p w:rsidR="00AB554F" w:rsidRPr="00AB554F" w:rsidRDefault="00AB554F" w:rsidP="00AB554F">
            <w:r w:rsidRPr="00AB554F">
              <w:t xml:space="preserve">Go to </w:t>
            </w:r>
            <w:proofErr w:type="spellStart"/>
            <w:r w:rsidRPr="00AB554F">
              <w:t>Config</w:t>
            </w:r>
            <w:proofErr w:type="spellEnd"/>
            <w:r w:rsidRPr="00AB554F">
              <w:t xml:space="preserve"> &gt; Global &gt; Interface Setup</w:t>
            </w:r>
          </w:p>
          <w:p w:rsidR="00AB554F" w:rsidRPr="00AB554F" w:rsidRDefault="00AB554F" w:rsidP="00AB554F">
            <w:r w:rsidRPr="00AB554F">
              <w:t>Set up a new HL7 interface with the "Get orders" option enabled.</w:t>
            </w:r>
          </w:p>
          <w:p w:rsidR="00AB554F" w:rsidRPr="00AB554F" w:rsidRDefault="00AB554F">
            <w:r w:rsidRPr="00AB554F">
              <w:t xml:space="preserve">run </w:t>
            </w:r>
            <w:r w:rsidRPr="00AB554F">
              <w:t>some orders through a simulator</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GWP&amp;INS124</w:t>
            </w:r>
          </w:p>
        </w:tc>
        <w:tc>
          <w:tcPr>
            <w:tcW w:w="8544" w:type="dxa"/>
            <w:shd w:val="clear" w:color="auto" w:fill="auto"/>
          </w:tcPr>
          <w:p w:rsidR="00AB554F" w:rsidRPr="00AB554F" w:rsidRDefault="00AB554F" w:rsidP="00AB554F"/>
          <w:p w:rsidR="00AB554F" w:rsidRPr="00AB554F" w:rsidRDefault="00AB554F">
            <w:r w:rsidRPr="00AB554F">
              <w:t>Verify that the orders sections appear an</w:t>
            </w:r>
            <w:r w:rsidRPr="00AB554F">
              <w:t>d there are all the orders sent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GWP&amp;INS154</w:t>
            </w:r>
          </w:p>
        </w:tc>
        <w:tc>
          <w:tcPr>
            <w:tcW w:w="8544" w:type="dxa"/>
            <w:shd w:val="clear" w:color="auto" w:fill="auto"/>
          </w:tcPr>
          <w:p w:rsidR="00AB554F" w:rsidRPr="00AB554F" w:rsidRDefault="00AB554F" w:rsidP="00AB554F">
            <w:pPr>
              <w:pStyle w:val="Heading2"/>
              <w:rPr>
                <w:color w:val="auto"/>
              </w:rPr>
            </w:pPr>
            <w:r w:rsidRPr="00AB554F">
              <w:rPr>
                <w:color w:val="auto"/>
              </w:rPr>
              <w:t xml:space="preserve">2.4 </w:t>
            </w:r>
            <w:r w:rsidRPr="00AB554F">
              <w:rPr>
                <w:color w:val="auto"/>
              </w:rPr>
              <w:t>Repl</w:t>
            </w:r>
            <w:r w:rsidRPr="00AB554F">
              <w:rPr>
                <w:color w:val="auto"/>
              </w:rPr>
              <w:t>ication  from instrument to GWP</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GWP&amp;INS129</w:t>
            </w:r>
          </w:p>
        </w:tc>
        <w:tc>
          <w:tcPr>
            <w:tcW w:w="8544" w:type="dxa"/>
            <w:shd w:val="clear" w:color="auto" w:fill="auto"/>
          </w:tcPr>
          <w:p w:rsidR="00AB554F" w:rsidRPr="00AB554F" w:rsidRDefault="00AB554F" w:rsidP="00AB554F">
            <w:r w:rsidRPr="00AB554F">
              <w:t>Run a patient sample through an instrument.</w:t>
            </w:r>
          </w:p>
          <w:p w:rsidR="00AB554F" w:rsidRPr="00AB554F" w:rsidRDefault="00AB554F">
            <w:r w:rsidRPr="00AB554F">
              <w:t xml:space="preserve">In GWP, search the </w:t>
            </w:r>
            <w:r w:rsidRPr="00AB554F">
              <w:t>last sample of this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GWP&amp;INS130</w:t>
            </w:r>
          </w:p>
        </w:tc>
        <w:tc>
          <w:tcPr>
            <w:tcW w:w="8544" w:type="dxa"/>
            <w:shd w:val="clear" w:color="auto" w:fill="auto"/>
          </w:tcPr>
          <w:p w:rsidR="00AB554F" w:rsidRPr="00AB554F" w:rsidRDefault="00AB554F">
            <w:r w:rsidRPr="00AB554F">
              <w:t>Verif</w:t>
            </w:r>
            <w:r w:rsidRPr="00AB554F">
              <w:t>y that there is the same sample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GWP&amp;INS131</w:t>
            </w:r>
          </w:p>
        </w:tc>
        <w:tc>
          <w:tcPr>
            <w:tcW w:w="8544" w:type="dxa"/>
            <w:shd w:val="clear" w:color="auto" w:fill="auto"/>
          </w:tcPr>
          <w:p w:rsidR="00AB554F" w:rsidRPr="00AB554F" w:rsidRDefault="00AB554F" w:rsidP="00AB554F">
            <w:r w:rsidRPr="00AB554F">
              <w:t>Run a QC sample through an instrument.</w:t>
            </w:r>
          </w:p>
          <w:p w:rsidR="00AB554F" w:rsidRPr="00AB554F" w:rsidRDefault="00AB554F">
            <w:r w:rsidRPr="00AB554F">
              <w:t xml:space="preserve">In GWP, search the </w:t>
            </w:r>
            <w:r w:rsidRPr="00AB554F">
              <w:t>last sample of this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GWP&amp;INS132</w:t>
            </w:r>
          </w:p>
        </w:tc>
        <w:tc>
          <w:tcPr>
            <w:tcW w:w="8544" w:type="dxa"/>
            <w:shd w:val="clear" w:color="auto" w:fill="auto"/>
          </w:tcPr>
          <w:p w:rsidR="00AB554F" w:rsidRPr="00AB554F" w:rsidRDefault="00AB554F" w:rsidP="00AB554F">
            <w:r w:rsidRPr="00AB554F">
              <w:t>Verify that there is the same sample</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GWP&amp;INS133</w:t>
            </w:r>
          </w:p>
        </w:tc>
        <w:tc>
          <w:tcPr>
            <w:tcW w:w="8544" w:type="dxa"/>
            <w:shd w:val="clear" w:color="auto" w:fill="auto"/>
          </w:tcPr>
          <w:p w:rsidR="00AB554F" w:rsidRPr="00AB554F" w:rsidRDefault="00AB554F" w:rsidP="00AB554F">
            <w:r w:rsidRPr="00AB554F">
              <w:t>Run a CVP sample through an instrument.</w:t>
            </w:r>
          </w:p>
          <w:p w:rsidR="00AB554F" w:rsidRPr="00AB554F" w:rsidRDefault="00AB554F">
            <w:r w:rsidRPr="00AB554F">
              <w:t>In GWP, search the last sample of this instrumen</w:t>
            </w:r>
            <w:r w:rsidRPr="00AB554F">
              <w:t>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GWP&amp;INS134</w:t>
            </w:r>
          </w:p>
        </w:tc>
        <w:tc>
          <w:tcPr>
            <w:tcW w:w="8544" w:type="dxa"/>
            <w:shd w:val="clear" w:color="auto" w:fill="auto"/>
          </w:tcPr>
          <w:p w:rsidR="00AB554F" w:rsidRPr="00AB554F" w:rsidRDefault="00AB554F" w:rsidP="00AB554F">
            <w:r w:rsidRPr="00AB554F">
              <w:t>Verify that there is the same sample</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GWP&amp;INS135</w:t>
            </w:r>
          </w:p>
        </w:tc>
        <w:tc>
          <w:tcPr>
            <w:tcW w:w="8544" w:type="dxa"/>
            <w:shd w:val="clear" w:color="auto" w:fill="auto"/>
          </w:tcPr>
          <w:p w:rsidR="00AB554F" w:rsidRPr="00AB554F" w:rsidRDefault="00AB554F" w:rsidP="00AB554F">
            <w:r w:rsidRPr="00AB554F">
              <w:t>Run a PVP sample through an instrument.</w:t>
            </w:r>
          </w:p>
          <w:p w:rsidR="00AB554F" w:rsidRPr="00AB554F" w:rsidRDefault="00AB554F">
            <w:r w:rsidRPr="00AB554F">
              <w:t xml:space="preserve">In GWP, search the </w:t>
            </w:r>
            <w:r w:rsidRPr="00AB554F">
              <w:t>last sample of this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GWP&amp;INS136</w:t>
            </w:r>
          </w:p>
        </w:tc>
        <w:tc>
          <w:tcPr>
            <w:tcW w:w="8544" w:type="dxa"/>
            <w:shd w:val="clear" w:color="auto" w:fill="auto"/>
          </w:tcPr>
          <w:p w:rsidR="00AB554F" w:rsidRPr="00AB554F" w:rsidRDefault="00AB554F" w:rsidP="00AB554F">
            <w:r w:rsidRPr="00AB554F">
              <w:t>Verify that there is the same sample</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GWP&amp;INS137</w:t>
            </w:r>
          </w:p>
        </w:tc>
        <w:tc>
          <w:tcPr>
            <w:tcW w:w="8544" w:type="dxa"/>
            <w:shd w:val="clear" w:color="auto" w:fill="auto"/>
          </w:tcPr>
          <w:p w:rsidR="00AB554F" w:rsidRPr="00AB554F" w:rsidRDefault="00AB554F" w:rsidP="00AB554F">
            <w:r w:rsidRPr="00AB554F">
              <w:t>Run a GEM Evaluator sample through an instrument.</w:t>
            </w:r>
          </w:p>
          <w:p w:rsidR="00AB554F" w:rsidRPr="00AB554F" w:rsidRDefault="00AB554F">
            <w:r w:rsidRPr="00AB554F">
              <w:t xml:space="preserve">In GWP, search the </w:t>
            </w:r>
            <w:r w:rsidRPr="00AB554F">
              <w:t>last sample of this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GWP&amp;INS138</w:t>
            </w:r>
          </w:p>
        </w:tc>
        <w:tc>
          <w:tcPr>
            <w:tcW w:w="8544" w:type="dxa"/>
            <w:shd w:val="clear" w:color="auto" w:fill="auto"/>
          </w:tcPr>
          <w:p w:rsidR="00AB554F" w:rsidRPr="00AB554F" w:rsidRDefault="00AB554F" w:rsidP="00AB554F">
            <w:r w:rsidRPr="00AB554F">
              <w:t>Verify that there is the same sample</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GWP&amp;INS139</w:t>
            </w:r>
          </w:p>
        </w:tc>
        <w:tc>
          <w:tcPr>
            <w:tcW w:w="8544" w:type="dxa"/>
            <w:shd w:val="clear" w:color="auto" w:fill="auto"/>
          </w:tcPr>
          <w:p w:rsidR="00AB554F" w:rsidRPr="00AB554F" w:rsidRDefault="00AB554F" w:rsidP="00AB554F">
            <w:r w:rsidRPr="00AB554F">
              <w:t>Run a Proficiency sample through an instrument.</w:t>
            </w:r>
          </w:p>
          <w:p w:rsidR="00AB554F" w:rsidRPr="00AB554F" w:rsidRDefault="00AB554F">
            <w:r w:rsidRPr="00AB554F">
              <w:t>In GWP, search the last sampl</w:t>
            </w:r>
            <w:r w:rsidRPr="00AB554F">
              <w:t>e of this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GWP&amp;INS140</w:t>
            </w:r>
          </w:p>
        </w:tc>
        <w:tc>
          <w:tcPr>
            <w:tcW w:w="8544" w:type="dxa"/>
            <w:shd w:val="clear" w:color="auto" w:fill="auto"/>
          </w:tcPr>
          <w:p w:rsidR="00AB554F" w:rsidRPr="00AB554F" w:rsidRDefault="00AB554F" w:rsidP="00AB554F">
            <w:r w:rsidRPr="00AB554F">
              <w:t>Verify that there is the same sample</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GWP&amp;INS219</w:t>
            </w:r>
          </w:p>
        </w:tc>
        <w:tc>
          <w:tcPr>
            <w:tcW w:w="8544" w:type="dxa"/>
            <w:shd w:val="clear" w:color="auto" w:fill="auto"/>
          </w:tcPr>
          <w:p w:rsidR="00AB554F" w:rsidRPr="00AB554F" w:rsidRDefault="00AB554F" w:rsidP="00AB554F">
            <w:r w:rsidRPr="00AB554F">
              <w:t xml:space="preserve">Go to Menu &gt; Management &gt; </w:t>
            </w:r>
            <w:proofErr w:type="spellStart"/>
            <w:r w:rsidRPr="00AB554F">
              <w:t>Anayzer</w:t>
            </w:r>
            <w:proofErr w:type="spellEnd"/>
            <w:r w:rsidRPr="00AB554F">
              <w:t xml:space="preserve"> &gt; Local Configuration</w:t>
            </w:r>
          </w:p>
          <w:p w:rsidR="00AB554F" w:rsidRPr="00AB554F" w:rsidRDefault="00AB554F" w:rsidP="00AB554F">
            <w:r w:rsidRPr="00AB554F">
              <w:t>Access to the following configuration screens and perform some changes. Write them down.</w:t>
            </w:r>
          </w:p>
          <w:p w:rsidR="00AB554F" w:rsidRPr="00AB554F" w:rsidRDefault="00AB554F" w:rsidP="00AB554F"/>
          <w:p w:rsidR="00AB554F" w:rsidRPr="00AB554F" w:rsidRDefault="00AB554F" w:rsidP="00AB554F">
            <w:r w:rsidRPr="00AB554F">
              <w:t>Parameters Setup</w:t>
            </w:r>
          </w:p>
          <w:p w:rsidR="00AB554F" w:rsidRPr="00AB554F" w:rsidRDefault="00AB554F" w:rsidP="00AB554F">
            <w:r w:rsidRPr="00AB554F">
              <w:t>Correlation Factors</w:t>
            </w:r>
          </w:p>
          <w:p w:rsidR="00AB554F" w:rsidRPr="00AB554F" w:rsidRDefault="00AB554F" w:rsidP="00AB554F">
            <w:r w:rsidRPr="00AB554F">
              <w:t>Sample Removal Confirmation</w:t>
            </w:r>
          </w:p>
          <w:p w:rsidR="00AB554F" w:rsidRPr="00AB554F" w:rsidRDefault="00AB554F" w:rsidP="00AB554F">
            <w:r w:rsidRPr="00AB554F">
              <w:t>Sound Volume</w:t>
            </w:r>
          </w:p>
          <w:p w:rsidR="00AB554F" w:rsidRPr="00AB554F" w:rsidRDefault="00AB554F" w:rsidP="00AB554F">
            <w:r w:rsidRPr="00AB554F">
              <w:t>External keyboard</w:t>
            </w:r>
          </w:p>
          <w:p w:rsidR="00AB554F" w:rsidRPr="00AB554F" w:rsidRDefault="00AB554F" w:rsidP="00AB554F">
            <w:proofErr w:type="spellStart"/>
            <w:r w:rsidRPr="00AB554F">
              <w:t>iQM</w:t>
            </w:r>
            <w:proofErr w:type="spellEnd"/>
            <w:r w:rsidRPr="00AB554F">
              <w:t xml:space="preserve"> Process "C" Time</w:t>
            </w:r>
          </w:p>
          <w:p w:rsidR="00AB554F" w:rsidRPr="00AB554F" w:rsidRDefault="00AB554F" w:rsidP="00AB554F">
            <w:r w:rsidRPr="00AB554F">
              <w:t xml:space="preserve">Default </w:t>
            </w:r>
            <w:proofErr w:type="spellStart"/>
            <w:r w:rsidRPr="00AB554F">
              <w:t>Clinitian</w:t>
            </w:r>
            <w:proofErr w:type="spellEnd"/>
          </w:p>
          <w:p w:rsidR="00AB554F" w:rsidRPr="00AB554F" w:rsidRDefault="00AB554F" w:rsidP="00AB554F">
            <w:r w:rsidRPr="00AB554F">
              <w:t>Default Patient ID</w:t>
            </w:r>
          </w:p>
          <w:p w:rsidR="00AB554F" w:rsidRPr="00AB554F" w:rsidRDefault="00AB554F" w:rsidP="00AB554F">
            <w:r w:rsidRPr="00AB554F">
              <w:t>Default Operator ID</w:t>
            </w:r>
          </w:p>
          <w:p w:rsidR="00AB554F" w:rsidRPr="00AB554F" w:rsidRDefault="00AB554F" w:rsidP="00AB554F">
            <w:r w:rsidRPr="00AB554F">
              <w:t>Local Interface</w:t>
            </w:r>
          </w:p>
          <w:p w:rsidR="00AB554F" w:rsidRPr="00AB554F" w:rsidRDefault="00AB554F" w:rsidP="00AB554F">
            <w:r w:rsidRPr="00AB554F">
              <w:t>CVP Material</w:t>
            </w:r>
          </w:p>
          <w:p w:rsidR="00AB554F" w:rsidRPr="00AB554F" w:rsidRDefault="00AB554F">
            <w:r w:rsidRPr="00AB554F">
              <w:t>GSE/GHE Schedule setup if the license is enabled in y</w:t>
            </w:r>
            <w:r w:rsidRPr="00AB554F">
              <w:t>our system</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GWP&amp;INS220</w:t>
            </w:r>
          </w:p>
        </w:tc>
        <w:tc>
          <w:tcPr>
            <w:tcW w:w="8544" w:type="dxa"/>
            <w:shd w:val="clear" w:color="auto" w:fill="auto"/>
          </w:tcPr>
          <w:p w:rsidR="00AB554F" w:rsidRPr="00AB554F" w:rsidRDefault="00AB554F">
            <w:r w:rsidRPr="00AB554F">
              <w:t>Verify on the GWP that t</w:t>
            </w:r>
            <w:r w:rsidRPr="00AB554F">
              <w:t>he changes have been replicated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GWP&amp;INS141</w:t>
            </w:r>
          </w:p>
        </w:tc>
        <w:tc>
          <w:tcPr>
            <w:tcW w:w="8544" w:type="dxa"/>
            <w:shd w:val="clear" w:color="auto" w:fill="auto"/>
          </w:tcPr>
          <w:p w:rsidR="00AB554F" w:rsidRPr="00AB554F" w:rsidRDefault="00AB554F" w:rsidP="00AB554F">
            <w:r w:rsidRPr="00AB554F">
              <w:t>Disconnect the instrument from the network</w:t>
            </w:r>
          </w:p>
          <w:p w:rsidR="00AB554F" w:rsidRPr="00AB554F" w:rsidRDefault="00AB554F" w:rsidP="00AB554F">
            <w:r w:rsidRPr="00AB554F">
              <w:t xml:space="preserve">run three patients samples through an instrument. Leave one not validated, accept the other 2 and amend one of the accepted </w:t>
            </w:r>
            <w:proofErr w:type="spellStart"/>
            <w:r w:rsidRPr="00AB554F">
              <w:t>saples</w:t>
            </w:r>
            <w:proofErr w:type="spellEnd"/>
          </w:p>
          <w:p w:rsidR="00AB554F" w:rsidRPr="00AB554F" w:rsidRDefault="00AB554F" w:rsidP="00AB554F">
            <w:r w:rsidRPr="00AB554F">
              <w:t>Reconnect the instrument.</w:t>
            </w:r>
          </w:p>
          <w:p w:rsidR="00AB554F" w:rsidRPr="00AB554F" w:rsidRDefault="00AB554F">
            <w:r w:rsidRPr="00AB554F">
              <w:lastRenderedPageBreak/>
              <w:t>In GWP, search the l</w:t>
            </w:r>
            <w:r w:rsidRPr="00AB554F">
              <w:t>asts sample of this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GWP&amp;INS142</w:t>
            </w:r>
          </w:p>
        </w:tc>
        <w:tc>
          <w:tcPr>
            <w:tcW w:w="8544" w:type="dxa"/>
            <w:shd w:val="clear" w:color="auto" w:fill="auto"/>
          </w:tcPr>
          <w:p w:rsidR="00AB554F" w:rsidRPr="00AB554F" w:rsidRDefault="00AB554F">
            <w:r w:rsidRPr="00AB554F">
              <w:t>Verify that there are t</w:t>
            </w:r>
            <w:r w:rsidRPr="00AB554F">
              <w:t>he three samples previously run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GWP&amp;INS143</w:t>
            </w:r>
          </w:p>
        </w:tc>
        <w:tc>
          <w:tcPr>
            <w:tcW w:w="8544" w:type="dxa"/>
            <w:shd w:val="clear" w:color="auto" w:fill="auto"/>
          </w:tcPr>
          <w:p w:rsidR="00AB554F" w:rsidRPr="00AB554F" w:rsidRDefault="00AB554F" w:rsidP="00AB554F">
            <w:r w:rsidRPr="00AB554F">
              <w:t>Disconnect the instrument from the network</w:t>
            </w:r>
          </w:p>
          <w:p w:rsidR="00AB554F" w:rsidRPr="00AB554F" w:rsidRDefault="00AB554F" w:rsidP="00AB554F">
            <w:r w:rsidRPr="00AB554F">
              <w:t>run three QCs samples through an instrument.</w:t>
            </w:r>
          </w:p>
          <w:p w:rsidR="00AB554F" w:rsidRPr="00AB554F" w:rsidRDefault="00AB554F" w:rsidP="00AB554F">
            <w:r w:rsidRPr="00AB554F">
              <w:t>Reconnect the instrument.</w:t>
            </w:r>
          </w:p>
          <w:p w:rsidR="00AB554F" w:rsidRPr="00AB554F" w:rsidRDefault="00AB554F">
            <w:r w:rsidRPr="00AB554F">
              <w:t>In GWP, search the l</w:t>
            </w:r>
            <w:r w:rsidRPr="00AB554F">
              <w:t>asts sample of this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GWP&amp;INS144</w:t>
            </w:r>
          </w:p>
        </w:tc>
        <w:tc>
          <w:tcPr>
            <w:tcW w:w="8544" w:type="dxa"/>
            <w:shd w:val="clear" w:color="auto" w:fill="auto"/>
          </w:tcPr>
          <w:p w:rsidR="00AB554F" w:rsidRPr="00AB554F" w:rsidRDefault="00AB554F">
            <w:r w:rsidRPr="00AB554F">
              <w:t>Verify that there are t</w:t>
            </w:r>
            <w:r w:rsidRPr="00AB554F">
              <w:t>he three samples previously run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GWP&amp;INS145</w:t>
            </w:r>
          </w:p>
        </w:tc>
        <w:tc>
          <w:tcPr>
            <w:tcW w:w="8544" w:type="dxa"/>
            <w:shd w:val="clear" w:color="auto" w:fill="auto"/>
          </w:tcPr>
          <w:p w:rsidR="00AB554F" w:rsidRPr="00AB554F" w:rsidRDefault="00AB554F" w:rsidP="00AB554F">
            <w:r w:rsidRPr="00AB554F">
              <w:t>Disconnect the instrument from the network</w:t>
            </w:r>
          </w:p>
          <w:p w:rsidR="00AB554F" w:rsidRPr="00AB554F" w:rsidRDefault="00AB554F" w:rsidP="00AB554F">
            <w:r w:rsidRPr="00AB554F">
              <w:t>run three CVPs samples through an instrument.</w:t>
            </w:r>
          </w:p>
          <w:p w:rsidR="00AB554F" w:rsidRPr="00AB554F" w:rsidRDefault="00AB554F" w:rsidP="00AB554F">
            <w:r w:rsidRPr="00AB554F">
              <w:t>Reconnect the instrument.</w:t>
            </w:r>
          </w:p>
          <w:p w:rsidR="00AB554F" w:rsidRPr="00AB554F" w:rsidRDefault="00AB554F">
            <w:r w:rsidRPr="00AB554F">
              <w:t>In GWP, search the l</w:t>
            </w:r>
            <w:r w:rsidRPr="00AB554F">
              <w:t>asts sample of this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GWP&amp;INS146</w:t>
            </w:r>
          </w:p>
        </w:tc>
        <w:tc>
          <w:tcPr>
            <w:tcW w:w="8544" w:type="dxa"/>
            <w:shd w:val="clear" w:color="auto" w:fill="auto"/>
          </w:tcPr>
          <w:p w:rsidR="00AB554F" w:rsidRPr="00AB554F" w:rsidRDefault="00AB554F">
            <w:r w:rsidRPr="00AB554F">
              <w:t>Verify that there are t</w:t>
            </w:r>
            <w:r w:rsidRPr="00AB554F">
              <w:t>he three samples previously run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GWP&amp;INS147</w:t>
            </w:r>
          </w:p>
        </w:tc>
        <w:tc>
          <w:tcPr>
            <w:tcW w:w="8544" w:type="dxa"/>
            <w:shd w:val="clear" w:color="auto" w:fill="auto"/>
          </w:tcPr>
          <w:p w:rsidR="00AB554F" w:rsidRPr="00AB554F" w:rsidRDefault="00AB554F" w:rsidP="00AB554F">
            <w:r w:rsidRPr="00AB554F">
              <w:t>Disconnect the instrument from the network</w:t>
            </w:r>
          </w:p>
          <w:p w:rsidR="00AB554F" w:rsidRPr="00AB554F" w:rsidRDefault="00AB554F" w:rsidP="00AB554F">
            <w:r w:rsidRPr="00AB554F">
              <w:t>run three PVPs samples through an instrument.</w:t>
            </w:r>
          </w:p>
          <w:p w:rsidR="00AB554F" w:rsidRPr="00AB554F" w:rsidRDefault="00AB554F" w:rsidP="00AB554F">
            <w:r w:rsidRPr="00AB554F">
              <w:t>Reconnect the instrument.</w:t>
            </w:r>
          </w:p>
          <w:p w:rsidR="00AB554F" w:rsidRPr="00AB554F" w:rsidRDefault="00AB554F">
            <w:r w:rsidRPr="00AB554F">
              <w:t>In GWP, search the l</w:t>
            </w:r>
            <w:r w:rsidRPr="00AB554F">
              <w:t>asts sample of this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GWP&amp;INS148</w:t>
            </w:r>
          </w:p>
        </w:tc>
        <w:tc>
          <w:tcPr>
            <w:tcW w:w="8544" w:type="dxa"/>
            <w:shd w:val="clear" w:color="auto" w:fill="auto"/>
          </w:tcPr>
          <w:p w:rsidR="00AB554F" w:rsidRPr="00AB554F" w:rsidRDefault="00AB554F">
            <w:r w:rsidRPr="00AB554F">
              <w:t>Verify that there are t</w:t>
            </w:r>
            <w:r w:rsidRPr="00AB554F">
              <w:t>he three samples previously run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GWP&amp;INS149</w:t>
            </w:r>
          </w:p>
        </w:tc>
        <w:tc>
          <w:tcPr>
            <w:tcW w:w="8544" w:type="dxa"/>
            <w:shd w:val="clear" w:color="auto" w:fill="auto"/>
          </w:tcPr>
          <w:p w:rsidR="00AB554F" w:rsidRPr="00AB554F" w:rsidRDefault="00AB554F" w:rsidP="00AB554F">
            <w:r w:rsidRPr="00AB554F">
              <w:t>Disconnect the instrument from the network</w:t>
            </w:r>
          </w:p>
          <w:p w:rsidR="00AB554F" w:rsidRPr="00AB554F" w:rsidRDefault="00AB554F" w:rsidP="00AB554F">
            <w:r w:rsidRPr="00AB554F">
              <w:t>run three GEM Evaluators samples through an instrument.</w:t>
            </w:r>
          </w:p>
          <w:p w:rsidR="00AB554F" w:rsidRPr="00AB554F" w:rsidRDefault="00AB554F" w:rsidP="00AB554F">
            <w:r w:rsidRPr="00AB554F">
              <w:t>Reconnect the instrument.</w:t>
            </w:r>
          </w:p>
          <w:p w:rsidR="00AB554F" w:rsidRPr="00AB554F" w:rsidRDefault="00AB554F">
            <w:r w:rsidRPr="00AB554F">
              <w:t>In GWP, search the l</w:t>
            </w:r>
            <w:r w:rsidRPr="00AB554F">
              <w:t>asts sample of this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GWP&amp;INS150</w:t>
            </w:r>
          </w:p>
        </w:tc>
        <w:tc>
          <w:tcPr>
            <w:tcW w:w="8544" w:type="dxa"/>
            <w:shd w:val="clear" w:color="auto" w:fill="auto"/>
          </w:tcPr>
          <w:p w:rsidR="00AB554F" w:rsidRPr="00AB554F" w:rsidRDefault="00AB554F">
            <w:r w:rsidRPr="00AB554F">
              <w:t>Verify that there are t</w:t>
            </w:r>
            <w:r w:rsidRPr="00AB554F">
              <w:t>he three samples previously run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GWP&amp;INS151</w:t>
            </w:r>
          </w:p>
        </w:tc>
        <w:tc>
          <w:tcPr>
            <w:tcW w:w="8544" w:type="dxa"/>
            <w:shd w:val="clear" w:color="auto" w:fill="auto"/>
          </w:tcPr>
          <w:p w:rsidR="00AB554F" w:rsidRPr="00AB554F" w:rsidRDefault="00AB554F" w:rsidP="00AB554F">
            <w:r w:rsidRPr="00AB554F">
              <w:t>Disconnect the instrument from net</w:t>
            </w:r>
          </w:p>
          <w:p w:rsidR="00AB554F" w:rsidRPr="00AB554F" w:rsidRDefault="00AB554F" w:rsidP="00AB554F">
            <w:r w:rsidRPr="00AB554F">
              <w:t>run three Proficiency samples through an instrument.</w:t>
            </w:r>
          </w:p>
          <w:p w:rsidR="00AB554F" w:rsidRPr="00AB554F" w:rsidRDefault="00AB554F" w:rsidP="00AB554F">
            <w:r w:rsidRPr="00AB554F">
              <w:t>Reconnect the instrument.</w:t>
            </w:r>
          </w:p>
          <w:p w:rsidR="00AB554F" w:rsidRPr="00AB554F" w:rsidRDefault="00AB554F">
            <w:r w:rsidRPr="00AB554F">
              <w:lastRenderedPageBreak/>
              <w:t>In GWP, search the l</w:t>
            </w:r>
            <w:r w:rsidRPr="00AB554F">
              <w:t>asts sample of this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GWP&amp;INS152</w:t>
            </w:r>
          </w:p>
        </w:tc>
        <w:tc>
          <w:tcPr>
            <w:tcW w:w="8544" w:type="dxa"/>
            <w:shd w:val="clear" w:color="auto" w:fill="auto"/>
          </w:tcPr>
          <w:p w:rsidR="00AB554F" w:rsidRPr="00AB554F" w:rsidRDefault="00AB554F">
            <w:r w:rsidRPr="00AB554F">
              <w:t>Verify that there are the three samples previously run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GWP&amp;INS128</w:t>
            </w:r>
          </w:p>
        </w:tc>
        <w:tc>
          <w:tcPr>
            <w:tcW w:w="8544" w:type="dxa"/>
            <w:shd w:val="clear" w:color="auto" w:fill="auto"/>
          </w:tcPr>
          <w:p w:rsidR="00AB554F" w:rsidRPr="00AB554F" w:rsidRDefault="00AB554F">
            <w:r w:rsidRPr="00AB554F">
              <w:t>Disconn</w:t>
            </w:r>
            <w:r w:rsidRPr="00AB554F">
              <w:t>ect the instrument from network</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GWP&amp;INS125</w:t>
            </w:r>
          </w:p>
        </w:tc>
        <w:tc>
          <w:tcPr>
            <w:tcW w:w="8544" w:type="dxa"/>
            <w:shd w:val="clear" w:color="auto" w:fill="auto"/>
          </w:tcPr>
          <w:p w:rsidR="00AB554F" w:rsidRPr="00AB554F" w:rsidRDefault="00AB554F" w:rsidP="00AB554F">
            <w:r w:rsidRPr="00AB554F">
              <w:t xml:space="preserve">Go to Menu &gt; Management &gt; </w:t>
            </w:r>
            <w:proofErr w:type="spellStart"/>
            <w:r w:rsidRPr="00AB554F">
              <w:t>Anayzer</w:t>
            </w:r>
            <w:proofErr w:type="spellEnd"/>
            <w:r w:rsidRPr="00AB554F">
              <w:t xml:space="preserve"> &gt; Local Configuration</w:t>
            </w:r>
          </w:p>
          <w:p w:rsidR="00AB554F" w:rsidRPr="00AB554F" w:rsidRDefault="00AB554F" w:rsidP="00AB554F">
            <w:r w:rsidRPr="00AB554F">
              <w:t>Access to the following configuration screens and perform some changes. Write them down.</w:t>
            </w:r>
          </w:p>
          <w:p w:rsidR="00AB554F" w:rsidRPr="00AB554F" w:rsidRDefault="00AB554F" w:rsidP="00AB554F"/>
          <w:p w:rsidR="00AB554F" w:rsidRPr="00AB554F" w:rsidRDefault="00AB554F" w:rsidP="00AB554F">
            <w:r w:rsidRPr="00AB554F">
              <w:t>Parameters Setup</w:t>
            </w:r>
          </w:p>
          <w:p w:rsidR="00AB554F" w:rsidRPr="00AB554F" w:rsidRDefault="00AB554F" w:rsidP="00AB554F">
            <w:r w:rsidRPr="00AB554F">
              <w:t>Correlation Factors</w:t>
            </w:r>
          </w:p>
          <w:p w:rsidR="00AB554F" w:rsidRPr="00AB554F" w:rsidRDefault="00AB554F" w:rsidP="00AB554F">
            <w:r w:rsidRPr="00AB554F">
              <w:t>Sample Removal Confirmation</w:t>
            </w:r>
          </w:p>
          <w:p w:rsidR="00AB554F" w:rsidRPr="00AB554F" w:rsidRDefault="00AB554F" w:rsidP="00AB554F">
            <w:r w:rsidRPr="00AB554F">
              <w:t>Sound Volume</w:t>
            </w:r>
          </w:p>
          <w:p w:rsidR="00AB554F" w:rsidRPr="00AB554F" w:rsidRDefault="00AB554F" w:rsidP="00AB554F">
            <w:r w:rsidRPr="00AB554F">
              <w:t>External keyboard</w:t>
            </w:r>
          </w:p>
          <w:p w:rsidR="00AB554F" w:rsidRPr="00AB554F" w:rsidRDefault="00AB554F" w:rsidP="00AB554F">
            <w:proofErr w:type="spellStart"/>
            <w:r w:rsidRPr="00AB554F">
              <w:t>iQM</w:t>
            </w:r>
            <w:proofErr w:type="spellEnd"/>
            <w:r w:rsidRPr="00AB554F">
              <w:t xml:space="preserve"> Process "C" Time</w:t>
            </w:r>
          </w:p>
          <w:p w:rsidR="00AB554F" w:rsidRPr="00AB554F" w:rsidRDefault="00AB554F" w:rsidP="00AB554F">
            <w:r w:rsidRPr="00AB554F">
              <w:t xml:space="preserve">Default </w:t>
            </w:r>
            <w:proofErr w:type="spellStart"/>
            <w:r w:rsidRPr="00AB554F">
              <w:t>Clinitian</w:t>
            </w:r>
            <w:proofErr w:type="spellEnd"/>
          </w:p>
          <w:p w:rsidR="00AB554F" w:rsidRPr="00AB554F" w:rsidRDefault="00AB554F" w:rsidP="00AB554F">
            <w:r w:rsidRPr="00AB554F">
              <w:t>Default Patient ID</w:t>
            </w:r>
          </w:p>
          <w:p w:rsidR="00AB554F" w:rsidRPr="00AB554F" w:rsidRDefault="00AB554F" w:rsidP="00AB554F">
            <w:r w:rsidRPr="00AB554F">
              <w:t>Default Operator ID</w:t>
            </w:r>
          </w:p>
          <w:p w:rsidR="00AB554F" w:rsidRPr="00AB554F" w:rsidRDefault="00AB554F" w:rsidP="00AB554F">
            <w:r w:rsidRPr="00AB554F">
              <w:t>Local Interface</w:t>
            </w:r>
          </w:p>
          <w:p w:rsidR="00AB554F" w:rsidRPr="00AB554F" w:rsidRDefault="00AB554F" w:rsidP="00AB554F">
            <w:r w:rsidRPr="00AB554F">
              <w:t>CVP Material</w:t>
            </w:r>
          </w:p>
          <w:p w:rsidR="00AB554F" w:rsidRPr="00AB554F" w:rsidRDefault="00AB554F">
            <w:r w:rsidRPr="00AB554F">
              <w:t>GSE/GHE Schedule setup if the li</w:t>
            </w:r>
            <w:r w:rsidRPr="00AB554F">
              <w:t>cense is enabled in your system</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GWP&amp;INS31</w:t>
            </w:r>
          </w:p>
        </w:tc>
        <w:tc>
          <w:tcPr>
            <w:tcW w:w="8544" w:type="dxa"/>
            <w:shd w:val="clear" w:color="auto" w:fill="auto"/>
          </w:tcPr>
          <w:p w:rsidR="00AB554F" w:rsidRPr="00AB554F" w:rsidRDefault="00AB554F">
            <w:r w:rsidRPr="00AB554F">
              <w:t>Reconnect th</w:t>
            </w:r>
            <w:r w:rsidRPr="00AB554F">
              <w:t>e instrument back to the server</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GWP&amp;INS20</w:t>
            </w:r>
          </w:p>
        </w:tc>
        <w:tc>
          <w:tcPr>
            <w:tcW w:w="8544" w:type="dxa"/>
            <w:shd w:val="clear" w:color="auto" w:fill="auto"/>
          </w:tcPr>
          <w:p w:rsidR="00AB554F" w:rsidRPr="00AB554F" w:rsidRDefault="00AB554F">
            <w:r w:rsidRPr="00AB554F">
              <w:t>Verify on the GWP that t</w:t>
            </w:r>
            <w:r w:rsidRPr="00AB554F">
              <w:t>he changes have been replicated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GWP&amp;INS155</w:t>
            </w:r>
          </w:p>
        </w:tc>
        <w:tc>
          <w:tcPr>
            <w:tcW w:w="8544" w:type="dxa"/>
            <w:shd w:val="clear" w:color="auto" w:fill="auto"/>
          </w:tcPr>
          <w:p w:rsidR="00AB554F" w:rsidRPr="00AB554F" w:rsidRDefault="00AB554F" w:rsidP="00AB554F">
            <w:pPr>
              <w:pStyle w:val="Heading1"/>
            </w:pPr>
            <w:r w:rsidRPr="00AB554F">
              <w:t xml:space="preserve">3 </w:t>
            </w:r>
            <w:r w:rsidRPr="00AB554F">
              <w:t>T</w:t>
            </w:r>
            <w:r w:rsidRPr="00AB554F">
              <w:t>C-</w:t>
            </w:r>
            <w:proofErr w:type="spellStart"/>
            <w:r w:rsidRPr="00AB554F">
              <w:t>Analytes</w:t>
            </w:r>
            <w:proofErr w:type="spellEnd"/>
            <w:r w:rsidRPr="00AB554F">
              <w:t>-</w:t>
            </w:r>
            <w:proofErr w:type="spellStart"/>
            <w:r w:rsidRPr="00AB554F">
              <w:t>Analyzer_Replication</w:t>
            </w:r>
            <w:proofErr w:type="spellEnd"/>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GWP&amp;INS156</w:t>
            </w:r>
          </w:p>
        </w:tc>
        <w:tc>
          <w:tcPr>
            <w:tcW w:w="8544" w:type="dxa"/>
            <w:shd w:val="clear" w:color="auto" w:fill="auto"/>
          </w:tcPr>
          <w:p w:rsidR="00AB554F" w:rsidRPr="00AB554F" w:rsidRDefault="00AB554F" w:rsidP="00AB554F">
            <w:pPr>
              <w:pStyle w:val="Heading2"/>
              <w:rPr>
                <w:color w:val="auto"/>
              </w:rPr>
            </w:pPr>
            <w:r w:rsidRPr="00AB554F">
              <w:rPr>
                <w:color w:val="auto"/>
              </w:rPr>
              <w:t xml:space="preserve">3.1 </w:t>
            </w:r>
            <w:r w:rsidRPr="00AB554F">
              <w:rPr>
                <w:color w:val="auto"/>
              </w:rPr>
              <w:t>Purpose</w:t>
            </w:r>
          </w:p>
          <w:p w:rsidR="00AB554F" w:rsidRPr="00AB554F" w:rsidRDefault="00AB554F" w:rsidP="00AB554F">
            <w:r w:rsidRPr="00AB554F">
              <w:t xml:space="preserve">The purpose of this test case is to verify as a Regression that the </w:t>
            </w:r>
            <w:proofErr w:type="spellStart"/>
            <w:r w:rsidRPr="00AB554F">
              <w:t>parametres</w:t>
            </w:r>
            <w:proofErr w:type="spellEnd"/>
            <w:r w:rsidRPr="00AB554F">
              <w:t xml:space="preserve"> and the analyzer status is replicated to the server and therefore</w:t>
            </w:r>
            <w:r w:rsidRPr="00AB554F">
              <w:t xml:space="preserve"> displayed on the whole system.</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GWP&amp;INS157</w:t>
            </w:r>
          </w:p>
        </w:tc>
        <w:tc>
          <w:tcPr>
            <w:tcW w:w="8544" w:type="dxa"/>
            <w:shd w:val="clear" w:color="auto" w:fill="auto"/>
          </w:tcPr>
          <w:p w:rsidR="00AB554F" w:rsidRPr="00AB554F" w:rsidRDefault="00AB554F" w:rsidP="00AB554F">
            <w:pPr>
              <w:pStyle w:val="Heading2"/>
              <w:rPr>
                <w:color w:val="auto"/>
              </w:rPr>
            </w:pPr>
            <w:r w:rsidRPr="00AB554F">
              <w:rPr>
                <w:color w:val="auto"/>
              </w:rPr>
              <w:t xml:space="preserve">3.2 </w:t>
            </w:r>
            <w:r w:rsidRPr="00AB554F">
              <w:rPr>
                <w:color w:val="auto"/>
              </w:rPr>
              <w:t>Setup and Configuration</w:t>
            </w:r>
          </w:p>
          <w:p w:rsidR="00AB554F" w:rsidRPr="00AB554F" w:rsidRDefault="00AB554F" w:rsidP="00AB554F">
            <w:r w:rsidRPr="00AB554F">
              <w:t>To run the test case work on a system with a G5K  and/or a G4K instruments connected. You will need 2 instruments to run this test.</w:t>
            </w:r>
          </w:p>
          <w:p w:rsidR="00AB554F" w:rsidRPr="00AB554F" w:rsidRDefault="00AB554F" w:rsidP="00AB554F"/>
          <w:p w:rsidR="00AB554F" w:rsidRPr="00AB554F" w:rsidRDefault="00AB554F" w:rsidP="00AB554F">
            <w:r w:rsidRPr="00AB554F">
              <w:t xml:space="preserve">For G5k instrument enable GEM </w:t>
            </w:r>
            <w:proofErr w:type="spellStart"/>
            <w:r w:rsidRPr="00AB554F">
              <w:t>Eval</w:t>
            </w:r>
            <w:proofErr w:type="spellEnd"/>
            <w:r w:rsidRPr="00AB554F">
              <w:t xml:space="preserve"> and add some materi</w:t>
            </w:r>
            <w:r w:rsidRPr="00AB554F">
              <w:t xml:space="preserve">als so you can run the GEM </w:t>
            </w:r>
            <w:proofErr w:type="spellStart"/>
            <w:r w:rsidRPr="00AB554F">
              <w:t>Eval</w:t>
            </w:r>
            <w:proofErr w:type="spellEnd"/>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GWP&amp;INS158</w:t>
            </w:r>
          </w:p>
        </w:tc>
        <w:tc>
          <w:tcPr>
            <w:tcW w:w="8544" w:type="dxa"/>
            <w:shd w:val="clear" w:color="auto" w:fill="auto"/>
          </w:tcPr>
          <w:p w:rsidR="00AB554F" w:rsidRPr="00AB554F" w:rsidRDefault="00AB554F" w:rsidP="00AB554F">
            <w:pPr>
              <w:pStyle w:val="Heading2"/>
              <w:rPr>
                <w:color w:val="auto"/>
              </w:rPr>
            </w:pPr>
            <w:r w:rsidRPr="00AB554F">
              <w:rPr>
                <w:color w:val="auto"/>
              </w:rPr>
              <w:t>3.3 Connection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GWP&amp;INS159</w:t>
            </w:r>
          </w:p>
        </w:tc>
        <w:tc>
          <w:tcPr>
            <w:tcW w:w="8544" w:type="dxa"/>
            <w:shd w:val="clear" w:color="auto" w:fill="auto"/>
          </w:tcPr>
          <w:p w:rsidR="00AB554F" w:rsidRPr="00AB554F" w:rsidRDefault="00AB554F" w:rsidP="00AB554F">
            <w:r w:rsidRPr="00AB554F">
              <w:t>Login into GWP</w:t>
            </w:r>
          </w:p>
          <w:p w:rsidR="00AB554F" w:rsidRPr="00AB554F" w:rsidRDefault="00AB554F" w:rsidP="00AB554F"/>
          <w:p w:rsidR="00AB554F" w:rsidRPr="00AB554F" w:rsidRDefault="00AB554F">
            <w:r w:rsidRPr="00AB554F">
              <w:t>Verify that instruments (G</w:t>
            </w:r>
            <w:r w:rsidRPr="00AB554F">
              <w:t xml:space="preserve">4k/G5K) are shown as connected </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GWP&amp;INS160</w:t>
            </w:r>
          </w:p>
        </w:tc>
        <w:tc>
          <w:tcPr>
            <w:tcW w:w="8544" w:type="dxa"/>
            <w:shd w:val="clear" w:color="auto" w:fill="auto"/>
          </w:tcPr>
          <w:p w:rsidR="00AB554F" w:rsidRPr="00AB554F" w:rsidRDefault="00AB554F" w:rsidP="00AB554F">
            <w:pPr>
              <w:pStyle w:val="Heading2"/>
              <w:rPr>
                <w:color w:val="auto"/>
              </w:rPr>
            </w:pPr>
            <w:r w:rsidRPr="00AB554F">
              <w:rPr>
                <w:color w:val="auto"/>
              </w:rPr>
              <w:t>3.4 Without cartridge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GWP&amp;INS161</w:t>
            </w:r>
          </w:p>
        </w:tc>
        <w:tc>
          <w:tcPr>
            <w:tcW w:w="8544" w:type="dxa"/>
            <w:shd w:val="clear" w:color="auto" w:fill="auto"/>
          </w:tcPr>
          <w:p w:rsidR="00AB554F" w:rsidRPr="00AB554F" w:rsidRDefault="00AB554F" w:rsidP="00AB554F">
            <w:r w:rsidRPr="00AB554F">
              <w:t>From instruments, remove cartridge.</w:t>
            </w:r>
          </w:p>
          <w:p w:rsidR="00AB554F" w:rsidRPr="00AB554F" w:rsidRDefault="00AB554F" w:rsidP="00AB554F"/>
          <w:p w:rsidR="00AB554F" w:rsidRPr="00AB554F" w:rsidRDefault="00AB554F">
            <w:r w:rsidRPr="00AB554F">
              <w:t>Verify that  instrument i</w:t>
            </w:r>
            <w:r w:rsidRPr="00AB554F">
              <w:t xml:space="preserve">s shown without </w:t>
            </w:r>
            <w:proofErr w:type="spellStart"/>
            <w:r w:rsidRPr="00AB554F">
              <w:t>analyte</w:t>
            </w:r>
            <w:proofErr w:type="spellEnd"/>
            <w:r w:rsidRPr="00AB554F">
              <w:t xml:space="preserve"> details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GWP&amp;INS162</w:t>
            </w:r>
          </w:p>
        </w:tc>
        <w:tc>
          <w:tcPr>
            <w:tcW w:w="8544" w:type="dxa"/>
            <w:shd w:val="clear" w:color="auto" w:fill="auto"/>
          </w:tcPr>
          <w:p w:rsidR="00AB554F" w:rsidRPr="00AB554F" w:rsidRDefault="00AB554F" w:rsidP="00AB554F">
            <w:pPr>
              <w:pStyle w:val="Heading2"/>
              <w:rPr>
                <w:color w:val="auto"/>
              </w:rPr>
            </w:pPr>
            <w:r w:rsidRPr="00AB554F">
              <w:rPr>
                <w:color w:val="auto"/>
              </w:rPr>
              <w:t>3.5 With Cartridge - Warming up</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GWP&amp;INS163</w:t>
            </w:r>
          </w:p>
        </w:tc>
        <w:tc>
          <w:tcPr>
            <w:tcW w:w="8544" w:type="dxa"/>
            <w:shd w:val="clear" w:color="auto" w:fill="auto"/>
          </w:tcPr>
          <w:p w:rsidR="00AB554F" w:rsidRPr="00AB554F" w:rsidRDefault="00AB554F">
            <w:r w:rsidRPr="00AB554F">
              <w:t>Insert</w:t>
            </w:r>
            <w:r w:rsidRPr="00AB554F">
              <w:t xml:space="preserve"> a cartridge in the instruments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GWP&amp;INS164</w:t>
            </w:r>
          </w:p>
        </w:tc>
        <w:tc>
          <w:tcPr>
            <w:tcW w:w="8544" w:type="dxa"/>
            <w:shd w:val="clear" w:color="auto" w:fill="auto"/>
          </w:tcPr>
          <w:p w:rsidR="00AB554F" w:rsidRPr="00AB554F" w:rsidRDefault="00AB554F">
            <w:r w:rsidRPr="00AB554F">
              <w:t xml:space="preserve">Go to Analyzer details screen and verify the </w:t>
            </w:r>
            <w:r w:rsidRPr="00AB554F">
              <w:t>instrument status is warming up</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GWP&amp;INS165</w:t>
            </w:r>
          </w:p>
        </w:tc>
        <w:tc>
          <w:tcPr>
            <w:tcW w:w="8544" w:type="dxa"/>
            <w:shd w:val="clear" w:color="auto" w:fill="auto"/>
          </w:tcPr>
          <w:p w:rsidR="00AB554F" w:rsidRPr="00AB554F" w:rsidRDefault="00AB554F">
            <w:r w:rsidRPr="00AB554F">
              <w:t xml:space="preserve">Verify </w:t>
            </w:r>
            <w:proofErr w:type="spellStart"/>
            <w:r w:rsidRPr="00AB554F">
              <w:t>analytes</w:t>
            </w:r>
            <w:proofErr w:type="spellEnd"/>
            <w:r w:rsidRPr="00AB554F">
              <w:t xml:space="preserve"> are displayed are the ones set in th</w:t>
            </w:r>
            <w:r w:rsidRPr="00AB554F">
              <w:t>e cartridge and shown correctly</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GWP&amp;INS203</w:t>
            </w:r>
          </w:p>
        </w:tc>
        <w:tc>
          <w:tcPr>
            <w:tcW w:w="8544" w:type="dxa"/>
            <w:shd w:val="clear" w:color="auto" w:fill="auto"/>
          </w:tcPr>
          <w:p w:rsidR="00AB554F" w:rsidRPr="00AB554F" w:rsidRDefault="00AB554F">
            <w:r w:rsidRPr="00AB554F">
              <w:t xml:space="preserve">Verify that the number of tests and remaining days of the cartridge is the same as the </w:t>
            </w:r>
            <w:r w:rsidRPr="00AB554F">
              <w:t>one displayed in the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GWP&amp;INS198</w:t>
            </w:r>
          </w:p>
        </w:tc>
        <w:tc>
          <w:tcPr>
            <w:tcW w:w="8544" w:type="dxa"/>
            <w:shd w:val="clear" w:color="auto" w:fill="auto"/>
          </w:tcPr>
          <w:p w:rsidR="00AB554F" w:rsidRPr="00AB554F" w:rsidRDefault="00AB554F" w:rsidP="00AB554F">
            <w:pPr>
              <w:pStyle w:val="Heading2"/>
              <w:rPr>
                <w:color w:val="auto"/>
              </w:rPr>
            </w:pPr>
            <w:r w:rsidRPr="00AB554F">
              <w:rPr>
                <w:color w:val="auto"/>
              </w:rPr>
              <w:t xml:space="preserve">3.6 </w:t>
            </w:r>
            <w:r w:rsidRPr="00AB554F">
              <w:rPr>
                <w:color w:val="auto"/>
              </w:rPr>
              <w:t>Analyzer</w:t>
            </w:r>
            <w:r w:rsidRPr="00AB554F">
              <w:rPr>
                <w:color w:val="auto"/>
              </w:rPr>
              <w:t xml:space="preserve"> CVP Due Status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GWP&amp;INS201</w:t>
            </w:r>
          </w:p>
        </w:tc>
        <w:tc>
          <w:tcPr>
            <w:tcW w:w="8544" w:type="dxa"/>
            <w:shd w:val="clear" w:color="auto" w:fill="auto"/>
          </w:tcPr>
          <w:p w:rsidR="00AB554F" w:rsidRPr="00AB554F" w:rsidRDefault="00AB554F" w:rsidP="00AB554F">
            <w:r w:rsidRPr="00AB554F">
              <w:t>For instruments with CVP due status</w:t>
            </w:r>
          </w:p>
          <w:p w:rsidR="00AB554F" w:rsidRPr="00AB554F" w:rsidRDefault="00AB554F" w:rsidP="00AB554F"/>
          <w:p w:rsidR="00AB554F" w:rsidRPr="00AB554F" w:rsidRDefault="00AB554F">
            <w:r w:rsidRPr="00AB554F">
              <w:t xml:space="preserve">Verify that in analyzer status </w:t>
            </w:r>
            <w:r w:rsidRPr="00AB554F">
              <w:t>bar the CVP due status is shown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GWP&amp;INS202</w:t>
            </w:r>
          </w:p>
        </w:tc>
        <w:tc>
          <w:tcPr>
            <w:tcW w:w="8544" w:type="dxa"/>
            <w:shd w:val="clear" w:color="auto" w:fill="auto"/>
          </w:tcPr>
          <w:p w:rsidR="00AB554F" w:rsidRPr="00AB554F" w:rsidRDefault="00AB554F">
            <w:r w:rsidRPr="00AB554F">
              <w:t>Verify that in less than 15 seconds the status has been replicated to the server, the other client a</w:t>
            </w:r>
            <w:r w:rsidRPr="00AB554F">
              <w:t>nd web client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GWP&amp;INS215</w:t>
            </w:r>
          </w:p>
        </w:tc>
        <w:tc>
          <w:tcPr>
            <w:tcW w:w="8544" w:type="dxa"/>
            <w:shd w:val="clear" w:color="auto" w:fill="auto"/>
          </w:tcPr>
          <w:p w:rsidR="00AB554F" w:rsidRPr="00AB554F" w:rsidRDefault="00AB554F" w:rsidP="00AB554F">
            <w:pPr>
              <w:pStyle w:val="Heading2"/>
              <w:rPr>
                <w:color w:val="auto"/>
              </w:rPr>
            </w:pPr>
            <w:r w:rsidRPr="00AB554F">
              <w:rPr>
                <w:color w:val="auto"/>
              </w:rPr>
              <w:t xml:space="preserve">3.7 </w:t>
            </w:r>
            <w:r w:rsidRPr="00AB554F">
              <w:rPr>
                <w:color w:val="auto"/>
              </w:rPr>
              <w:t xml:space="preserve">Extending Probe - Present/Remove Sample </w:t>
            </w:r>
            <w:r w:rsidRPr="00AB554F">
              <w:rPr>
                <w:color w:val="auto"/>
              </w:rPr>
              <w:t>- Analyzing - Processing Status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GWP&amp;INS217</w:t>
            </w:r>
          </w:p>
        </w:tc>
        <w:tc>
          <w:tcPr>
            <w:tcW w:w="8544" w:type="dxa"/>
            <w:shd w:val="clear" w:color="auto" w:fill="auto"/>
          </w:tcPr>
          <w:p w:rsidR="00AB554F" w:rsidRPr="00AB554F" w:rsidRDefault="00AB554F" w:rsidP="00AB554F">
            <w:r w:rsidRPr="00AB554F">
              <w:t xml:space="preserve">GWP: On </w:t>
            </w:r>
            <w:proofErr w:type="spellStart"/>
            <w:r w:rsidRPr="00AB554F">
              <w:t>AnalyzerA</w:t>
            </w:r>
            <w:proofErr w:type="spellEnd"/>
            <w:r w:rsidRPr="00AB554F">
              <w:t xml:space="preserve"> select to run a CVP. On </w:t>
            </w:r>
            <w:proofErr w:type="spellStart"/>
            <w:r w:rsidRPr="00AB554F">
              <w:t>sw</w:t>
            </w:r>
            <w:proofErr w:type="spellEnd"/>
            <w:r w:rsidRPr="00AB554F">
              <w:t xml:space="preserve"> test mode the states happen too quick to be able to see them all replicated; so along the  CVPs and sample run try to see as much status as possible. </w:t>
            </w:r>
            <w:proofErr w:type="spellStart"/>
            <w:r w:rsidRPr="00AB554F">
              <w:t>An other</w:t>
            </w:r>
            <w:proofErr w:type="spellEnd"/>
            <w:r w:rsidRPr="00AB554F">
              <w:t xml:space="preserve"> option would be to be able to run the test case on a production system and this might be </w:t>
            </w:r>
            <w:proofErr w:type="spellStart"/>
            <w:r w:rsidRPr="00AB554F">
              <w:t>easyer</w:t>
            </w:r>
            <w:proofErr w:type="spellEnd"/>
            <w:r w:rsidRPr="00AB554F">
              <w:t xml:space="preserve"> to get though all the status.</w:t>
            </w:r>
          </w:p>
          <w:p w:rsidR="00AB554F" w:rsidRPr="00AB554F" w:rsidRDefault="00AB554F">
            <w:r w:rsidRPr="00AB554F">
              <w:t xml:space="preserve">verify the status are shown in the same </w:t>
            </w:r>
            <w:r w:rsidRPr="00AB554F">
              <w:t xml:space="preserve">way in the analyzer and in GWP </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GWP&amp;INS205</w:t>
            </w:r>
          </w:p>
        </w:tc>
        <w:tc>
          <w:tcPr>
            <w:tcW w:w="8544" w:type="dxa"/>
            <w:shd w:val="clear" w:color="auto" w:fill="auto"/>
          </w:tcPr>
          <w:p w:rsidR="00AB554F" w:rsidRPr="00AB554F" w:rsidRDefault="00AB554F" w:rsidP="00AB554F">
            <w:pPr>
              <w:pStyle w:val="Heading2"/>
              <w:rPr>
                <w:color w:val="auto"/>
              </w:rPr>
            </w:pPr>
            <w:r w:rsidRPr="00AB554F">
              <w:rPr>
                <w:color w:val="auto"/>
              </w:rPr>
              <w:t>3.8 Ready Status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GWP&amp;INS206</w:t>
            </w:r>
          </w:p>
        </w:tc>
        <w:tc>
          <w:tcPr>
            <w:tcW w:w="8544" w:type="dxa"/>
            <w:shd w:val="clear" w:color="auto" w:fill="auto"/>
          </w:tcPr>
          <w:p w:rsidR="00AB554F" w:rsidRPr="00AB554F" w:rsidRDefault="00AB554F" w:rsidP="00AB554F">
            <w:r w:rsidRPr="00AB554F">
              <w:t xml:space="preserve">After running the last CVP, or finishing warming up -depending on the </w:t>
            </w:r>
            <w:proofErr w:type="spellStart"/>
            <w:r w:rsidRPr="00AB554F">
              <w:t>insturment</w:t>
            </w:r>
            <w:proofErr w:type="spellEnd"/>
            <w:r w:rsidRPr="00AB554F">
              <w:t xml:space="preserve"> model-</w:t>
            </w:r>
          </w:p>
          <w:p w:rsidR="00AB554F" w:rsidRPr="00AB554F" w:rsidRDefault="00AB554F">
            <w:r w:rsidRPr="00AB554F">
              <w:t>Verify that in analyzer status</w:t>
            </w:r>
            <w:r w:rsidRPr="00AB554F">
              <w:t xml:space="preserve"> bar  the Ready status is shown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GWP&amp;INS207</w:t>
            </w:r>
          </w:p>
        </w:tc>
        <w:tc>
          <w:tcPr>
            <w:tcW w:w="8544" w:type="dxa"/>
            <w:shd w:val="clear" w:color="auto" w:fill="auto"/>
          </w:tcPr>
          <w:p w:rsidR="00AB554F" w:rsidRPr="00AB554F" w:rsidRDefault="00AB554F">
            <w:r w:rsidRPr="00AB554F">
              <w:t xml:space="preserve">Verify that in less than 15 seconds the status has been replicated to the server, </w:t>
            </w:r>
            <w:r w:rsidRPr="00AB554F">
              <w:t>the other client and web client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GWP&amp;INS208</w:t>
            </w:r>
          </w:p>
        </w:tc>
        <w:tc>
          <w:tcPr>
            <w:tcW w:w="8544" w:type="dxa"/>
            <w:shd w:val="clear" w:color="auto" w:fill="auto"/>
          </w:tcPr>
          <w:p w:rsidR="00AB554F" w:rsidRPr="00AB554F" w:rsidRDefault="00AB554F" w:rsidP="00AB554F">
            <w:pPr>
              <w:pStyle w:val="Heading2"/>
              <w:rPr>
                <w:color w:val="auto"/>
              </w:rPr>
            </w:pPr>
            <w:r w:rsidRPr="00AB554F">
              <w:rPr>
                <w:color w:val="auto"/>
              </w:rPr>
              <w:t xml:space="preserve">3.9 </w:t>
            </w:r>
            <w:r w:rsidRPr="00AB554F">
              <w:rPr>
                <w:color w:val="auto"/>
              </w:rPr>
              <w:t>Locked/Unlocked Status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GWP&amp;INS209</w:t>
            </w:r>
          </w:p>
        </w:tc>
        <w:tc>
          <w:tcPr>
            <w:tcW w:w="8544" w:type="dxa"/>
            <w:shd w:val="clear" w:color="auto" w:fill="auto"/>
          </w:tcPr>
          <w:p w:rsidR="00AB554F" w:rsidRPr="00AB554F" w:rsidRDefault="00AB554F">
            <w:r w:rsidRPr="00AB554F">
              <w:t xml:space="preserve">From the server, web client or Analyzer B select </w:t>
            </w:r>
            <w:proofErr w:type="spellStart"/>
            <w:r w:rsidRPr="00AB554F">
              <w:t>AnalyzerA</w:t>
            </w:r>
            <w:proofErr w:type="spellEnd"/>
            <w:r w:rsidRPr="00AB554F">
              <w:t xml:space="preserve"> icon. On Analyzer detail screen select Lock Anal</w:t>
            </w:r>
            <w:r w:rsidRPr="00AB554F">
              <w:t>yzer button. Accept the message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GWP&amp;INS210</w:t>
            </w:r>
          </w:p>
        </w:tc>
        <w:tc>
          <w:tcPr>
            <w:tcW w:w="8544" w:type="dxa"/>
            <w:shd w:val="clear" w:color="auto" w:fill="auto"/>
          </w:tcPr>
          <w:p w:rsidR="00AB554F" w:rsidRPr="00AB554F" w:rsidRDefault="00AB554F">
            <w:r w:rsidRPr="00AB554F">
              <w:t xml:space="preserve">Verify that in </w:t>
            </w:r>
            <w:proofErr w:type="spellStart"/>
            <w:r w:rsidRPr="00AB554F">
              <w:t>AnalyzerA</w:t>
            </w:r>
            <w:proofErr w:type="spellEnd"/>
            <w:r w:rsidRPr="00AB554F">
              <w:t>, status</w:t>
            </w:r>
            <w:r w:rsidRPr="00AB554F">
              <w:t xml:space="preserve"> bar the Locked status is shown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GWP&amp;INS211</w:t>
            </w:r>
          </w:p>
        </w:tc>
        <w:tc>
          <w:tcPr>
            <w:tcW w:w="8544" w:type="dxa"/>
            <w:shd w:val="clear" w:color="auto" w:fill="auto"/>
          </w:tcPr>
          <w:p w:rsidR="00AB554F" w:rsidRPr="00AB554F" w:rsidRDefault="00AB554F">
            <w:r w:rsidRPr="00AB554F">
              <w:t xml:space="preserve">Verify that in less than 15 seconds the status has been replicated to the server, </w:t>
            </w:r>
            <w:r w:rsidRPr="00AB554F">
              <w:t>the other client and web client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GWP&amp;INS212</w:t>
            </w:r>
          </w:p>
        </w:tc>
        <w:tc>
          <w:tcPr>
            <w:tcW w:w="8544" w:type="dxa"/>
            <w:shd w:val="clear" w:color="auto" w:fill="auto"/>
          </w:tcPr>
          <w:p w:rsidR="00AB554F" w:rsidRPr="00AB554F" w:rsidRDefault="00AB554F">
            <w:r w:rsidRPr="00AB554F">
              <w:t xml:space="preserve">From the server, web client or Analyzer B select </w:t>
            </w:r>
            <w:proofErr w:type="spellStart"/>
            <w:r w:rsidRPr="00AB554F">
              <w:t>AnalyzerA</w:t>
            </w:r>
            <w:proofErr w:type="spellEnd"/>
            <w:r w:rsidRPr="00AB554F">
              <w:t xml:space="preserve"> icon. On Analyzer detail screen select Unlock Anal</w:t>
            </w:r>
            <w:r w:rsidRPr="00AB554F">
              <w:t>yzer button. Accept the message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GWP&amp;INS213</w:t>
            </w:r>
          </w:p>
        </w:tc>
        <w:tc>
          <w:tcPr>
            <w:tcW w:w="8544" w:type="dxa"/>
            <w:shd w:val="clear" w:color="auto" w:fill="auto"/>
          </w:tcPr>
          <w:p w:rsidR="00AB554F" w:rsidRPr="00AB554F" w:rsidRDefault="00AB554F">
            <w:r w:rsidRPr="00AB554F">
              <w:t xml:space="preserve">Verify that in </w:t>
            </w:r>
            <w:proofErr w:type="spellStart"/>
            <w:r w:rsidRPr="00AB554F">
              <w:t>AnalyzerA</w:t>
            </w:r>
            <w:proofErr w:type="spellEnd"/>
            <w:r w:rsidRPr="00AB554F">
              <w:t>, statu</w:t>
            </w:r>
            <w:r w:rsidRPr="00AB554F">
              <w:t>s bar the Ready status is shown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GWP&amp;INS214</w:t>
            </w:r>
          </w:p>
        </w:tc>
        <w:tc>
          <w:tcPr>
            <w:tcW w:w="8544" w:type="dxa"/>
            <w:shd w:val="clear" w:color="auto" w:fill="auto"/>
          </w:tcPr>
          <w:p w:rsidR="00AB554F" w:rsidRPr="00AB554F" w:rsidRDefault="00AB554F">
            <w:r w:rsidRPr="00AB554F">
              <w:t xml:space="preserve">Verify that in less than 15 seconds the status has been replicated to the server, </w:t>
            </w:r>
            <w:r w:rsidRPr="00AB554F">
              <w:t>the other client and web client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GWP&amp;INS174</w:t>
            </w:r>
          </w:p>
        </w:tc>
        <w:tc>
          <w:tcPr>
            <w:tcW w:w="8544" w:type="dxa"/>
            <w:shd w:val="clear" w:color="auto" w:fill="auto"/>
          </w:tcPr>
          <w:p w:rsidR="00AB554F" w:rsidRPr="00AB554F" w:rsidRDefault="00AB554F" w:rsidP="00AB554F">
            <w:pPr>
              <w:pStyle w:val="Heading2"/>
              <w:rPr>
                <w:color w:val="auto"/>
              </w:rPr>
            </w:pPr>
            <w:r w:rsidRPr="00AB554F">
              <w:rPr>
                <w:color w:val="auto"/>
              </w:rPr>
              <w:t xml:space="preserve">3.10 </w:t>
            </w:r>
            <w:proofErr w:type="spellStart"/>
            <w:r w:rsidRPr="00AB554F">
              <w:rPr>
                <w:color w:val="auto"/>
              </w:rPr>
              <w:t>Analyte</w:t>
            </w:r>
            <w:proofErr w:type="spellEnd"/>
            <w:r w:rsidRPr="00AB554F">
              <w:rPr>
                <w:color w:val="auto"/>
              </w:rPr>
              <w:t xml:space="preserve"> Locked/Unlocked Status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GWP&amp;INS175</w:t>
            </w:r>
          </w:p>
        </w:tc>
        <w:tc>
          <w:tcPr>
            <w:tcW w:w="8544" w:type="dxa"/>
            <w:shd w:val="clear" w:color="auto" w:fill="auto"/>
          </w:tcPr>
          <w:p w:rsidR="00AB554F" w:rsidRPr="00AB554F" w:rsidRDefault="00AB554F">
            <w:r w:rsidRPr="00AB554F">
              <w:t xml:space="preserve">GWP: For each  </w:t>
            </w:r>
            <w:proofErr w:type="spellStart"/>
            <w:r w:rsidRPr="00AB554F">
              <w:t>analyte</w:t>
            </w:r>
            <w:proofErr w:type="spellEnd"/>
            <w:r w:rsidRPr="00AB554F">
              <w:t xml:space="preserve"> lock/unlock the </w:t>
            </w:r>
            <w:proofErr w:type="spellStart"/>
            <w:r w:rsidRPr="00AB554F">
              <w:t>analyte</w:t>
            </w:r>
            <w:proofErr w:type="spellEnd"/>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GWP&amp;INS176</w:t>
            </w:r>
          </w:p>
        </w:tc>
        <w:tc>
          <w:tcPr>
            <w:tcW w:w="8544" w:type="dxa"/>
            <w:shd w:val="clear" w:color="auto" w:fill="auto"/>
          </w:tcPr>
          <w:p w:rsidR="00AB554F" w:rsidRPr="00AB554F" w:rsidRDefault="00AB554F">
            <w:r w:rsidRPr="00AB554F">
              <w:t>Instrument: Verify t</w:t>
            </w:r>
            <w:r w:rsidRPr="00AB554F">
              <w:t xml:space="preserve">he </w:t>
            </w:r>
            <w:proofErr w:type="spellStart"/>
            <w:r w:rsidRPr="00AB554F">
              <w:t>analyte</w:t>
            </w:r>
            <w:proofErr w:type="spellEnd"/>
            <w:r w:rsidRPr="00AB554F">
              <w:t xml:space="preserve"> gets locked/unlocked</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GWP&amp;INS180</w:t>
            </w:r>
          </w:p>
        </w:tc>
        <w:tc>
          <w:tcPr>
            <w:tcW w:w="8544" w:type="dxa"/>
            <w:shd w:val="clear" w:color="auto" w:fill="auto"/>
          </w:tcPr>
          <w:p w:rsidR="00AB554F" w:rsidRPr="00AB554F" w:rsidRDefault="00AB554F" w:rsidP="00AB554F">
            <w:pPr>
              <w:pStyle w:val="Heading2"/>
              <w:rPr>
                <w:color w:val="auto"/>
              </w:rPr>
            </w:pPr>
            <w:r w:rsidRPr="00AB554F">
              <w:rPr>
                <w:color w:val="auto"/>
              </w:rPr>
              <w:t>3.11 APV/Amp. Due Status- Only G5K</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GWP&amp;INS181</w:t>
            </w:r>
          </w:p>
        </w:tc>
        <w:tc>
          <w:tcPr>
            <w:tcW w:w="8544" w:type="dxa"/>
            <w:shd w:val="clear" w:color="auto" w:fill="auto"/>
          </w:tcPr>
          <w:p w:rsidR="00AB554F" w:rsidRPr="00AB554F" w:rsidRDefault="00AB554F">
            <w:r w:rsidRPr="00AB554F">
              <w:t>GWP: Select the G</w:t>
            </w:r>
            <w:r w:rsidRPr="00AB554F">
              <w:t>5K instrument in analyzer combo</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GWP&amp;INS182</w:t>
            </w:r>
          </w:p>
        </w:tc>
        <w:tc>
          <w:tcPr>
            <w:tcW w:w="8544" w:type="dxa"/>
            <w:shd w:val="clear" w:color="auto" w:fill="auto"/>
          </w:tcPr>
          <w:p w:rsidR="00AB554F" w:rsidRPr="00AB554F" w:rsidRDefault="00AB554F">
            <w:r w:rsidRPr="00AB554F">
              <w:t>Go to GSE/GHE Schedule Setup, Set an schedule for a GSE/GHE</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GWP&amp;INS184</w:t>
            </w:r>
          </w:p>
        </w:tc>
        <w:tc>
          <w:tcPr>
            <w:tcW w:w="8544" w:type="dxa"/>
            <w:shd w:val="clear" w:color="auto" w:fill="auto"/>
          </w:tcPr>
          <w:p w:rsidR="00AB554F" w:rsidRPr="00AB554F" w:rsidRDefault="00AB554F">
            <w:r w:rsidRPr="00AB554F">
              <w:t>G5K instrument: From the instrument run a GEM Evaluator (Ampo</w:t>
            </w:r>
            <w:r w:rsidRPr="00AB554F">
              <w:t xml:space="preserve">ule) with some </w:t>
            </w:r>
            <w:proofErr w:type="spellStart"/>
            <w:r w:rsidRPr="00AB554F">
              <w:t>analytes</w:t>
            </w:r>
            <w:proofErr w:type="spellEnd"/>
            <w:r w:rsidRPr="00AB554F">
              <w:t xml:space="preserve"> failing</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GWP&amp;INS185</w:t>
            </w:r>
          </w:p>
        </w:tc>
        <w:tc>
          <w:tcPr>
            <w:tcW w:w="8544" w:type="dxa"/>
            <w:shd w:val="clear" w:color="auto" w:fill="auto"/>
          </w:tcPr>
          <w:p w:rsidR="00AB554F" w:rsidRPr="00AB554F" w:rsidRDefault="00AB554F">
            <w:r w:rsidRPr="00AB554F">
              <w:t>G5K instrument: Go to sample search and check t</w:t>
            </w:r>
            <w:r w:rsidRPr="00AB554F">
              <w:t>hat there are failed parameters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GWP&amp;INS186</w:t>
            </w:r>
          </w:p>
        </w:tc>
        <w:tc>
          <w:tcPr>
            <w:tcW w:w="8544" w:type="dxa"/>
            <w:shd w:val="clear" w:color="auto" w:fill="auto"/>
          </w:tcPr>
          <w:p w:rsidR="00AB554F" w:rsidRPr="00AB554F" w:rsidRDefault="00AB554F">
            <w:r w:rsidRPr="00AB554F">
              <w:t>GWP and G5K Instrument:</w:t>
            </w:r>
            <w:r w:rsidRPr="00AB554F">
              <w:t xml:space="preserve"> Go to Analyzer screen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GWP&amp;INS187</w:t>
            </w:r>
          </w:p>
        </w:tc>
        <w:tc>
          <w:tcPr>
            <w:tcW w:w="8544" w:type="dxa"/>
            <w:shd w:val="clear" w:color="auto" w:fill="auto"/>
          </w:tcPr>
          <w:p w:rsidR="00AB554F" w:rsidRPr="00AB554F" w:rsidRDefault="00AB554F">
            <w:r w:rsidRPr="00AB554F">
              <w:t>Verify the failed parame</w:t>
            </w:r>
            <w:r w:rsidRPr="00AB554F">
              <w:t>ters are in APV/Amp. Due status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GWP&amp;INS196</w:t>
            </w:r>
          </w:p>
        </w:tc>
        <w:tc>
          <w:tcPr>
            <w:tcW w:w="8544" w:type="dxa"/>
            <w:shd w:val="clear" w:color="auto" w:fill="auto"/>
          </w:tcPr>
          <w:p w:rsidR="00AB554F" w:rsidRPr="00AB554F" w:rsidRDefault="00AB554F" w:rsidP="00AB554F">
            <w:pPr>
              <w:pStyle w:val="Heading2"/>
              <w:rPr>
                <w:color w:val="auto"/>
              </w:rPr>
            </w:pPr>
            <w:r w:rsidRPr="00AB554F">
              <w:rPr>
                <w:color w:val="auto"/>
              </w:rPr>
              <w:t xml:space="preserve">3.12 </w:t>
            </w:r>
            <w:proofErr w:type="spellStart"/>
            <w:r w:rsidRPr="00AB554F">
              <w:rPr>
                <w:color w:val="auto"/>
              </w:rPr>
              <w:t>Analyte</w:t>
            </w:r>
            <w:proofErr w:type="spellEnd"/>
            <w:r w:rsidRPr="00AB554F">
              <w:rPr>
                <w:color w:val="auto"/>
              </w:rPr>
              <w:t xml:space="preserve"> </w:t>
            </w:r>
            <w:r w:rsidRPr="00AB554F">
              <w:rPr>
                <w:color w:val="auto"/>
              </w:rPr>
              <w:t xml:space="preserve">IQM Fail, Fixing, </w:t>
            </w:r>
            <w:proofErr w:type="spellStart"/>
            <w:r w:rsidRPr="00AB554F">
              <w:rPr>
                <w:color w:val="auto"/>
              </w:rPr>
              <w:t>Unvail</w:t>
            </w:r>
            <w:proofErr w:type="spellEnd"/>
            <w:r w:rsidRPr="00AB554F">
              <w:rPr>
                <w:color w:val="auto"/>
              </w:rPr>
              <w:t xml:space="preserve"> Status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GWP&amp;INS190</w:t>
            </w:r>
          </w:p>
        </w:tc>
        <w:tc>
          <w:tcPr>
            <w:tcW w:w="8544" w:type="dxa"/>
            <w:shd w:val="clear" w:color="auto" w:fill="auto"/>
          </w:tcPr>
          <w:p w:rsidR="00AB554F" w:rsidRPr="00AB554F" w:rsidRDefault="00AB554F" w:rsidP="00AB554F">
            <w:r w:rsidRPr="00AB554F">
              <w:t>At the instrument: Open /opt/</w:t>
            </w:r>
            <w:proofErr w:type="spellStart"/>
            <w:r w:rsidRPr="00AB554F">
              <w:t>il</w:t>
            </w:r>
            <w:proofErr w:type="spellEnd"/>
            <w:r w:rsidRPr="00AB554F">
              <w:t xml:space="preserve">/gem4k/bin/demosensor.csv in the </w:t>
            </w:r>
            <w:proofErr w:type="spellStart"/>
            <w:r w:rsidRPr="00AB554F">
              <w:t>instrumnt</w:t>
            </w:r>
            <w:proofErr w:type="spellEnd"/>
            <w:r w:rsidRPr="00AB554F">
              <w:t xml:space="preserve"> (perform a copy backup first of the csv file)</w:t>
            </w:r>
          </w:p>
          <w:p w:rsidR="00AB554F" w:rsidRPr="00AB554F" w:rsidRDefault="00AB554F" w:rsidP="00AB554F"/>
          <w:p w:rsidR="00AB554F" w:rsidRPr="00AB554F" w:rsidRDefault="00AB554F" w:rsidP="00AB554F">
            <w:r w:rsidRPr="00AB554F">
              <w:t>modify values for column 7 (K+) from A row to 99</w:t>
            </w:r>
          </w:p>
          <w:p w:rsidR="00AB554F" w:rsidRPr="00AB554F" w:rsidRDefault="00AB554F" w:rsidP="00AB554F"/>
          <w:p w:rsidR="00AB554F" w:rsidRPr="00AB554F" w:rsidRDefault="00AB554F">
            <w:r w:rsidRPr="00AB554F">
              <w:t xml:space="preserve">This numbers are </w:t>
            </w:r>
            <w:proofErr w:type="spellStart"/>
            <w:r w:rsidRPr="00AB554F">
              <w:t>orientative</w:t>
            </w:r>
            <w:proofErr w:type="spellEnd"/>
            <w:r w:rsidRPr="00AB554F">
              <w:t xml:space="preserve">, if the </w:t>
            </w:r>
            <w:proofErr w:type="spellStart"/>
            <w:r w:rsidRPr="00AB554F">
              <w:t>coeficients</w:t>
            </w:r>
            <w:proofErr w:type="spellEnd"/>
            <w:r w:rsidRPr="00AB554F">
              <w:t xml:space="preserve"> and limits change, you  may not get </w:t>
            </w:r>
            <w:r w:rsidRPr="00AB554F">
              <w:t>the expected results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GWP&amp;INS191</w:t>
            </w:r>
          </w:p>
        </w:tc>
        <w:tc>
          <w:tcPr>
            <w:tcW w:w="8544" w:type="dxa"/>
            <w:shd w:val="clear" w:color="auto" w:fill="auto"/>
          </w:tcPr>
          <w:p w:rsidR="00AB554F" w:rsidRPr="00AB554F" w:rsidRDefault="00AB554F">
            <w:r w:rsidRPr="00AB554F">
              <w:t xml:space="preserve">At the instrument: run </w:t>
            </w:r>
            <w:r w:rsidRPr="00AB554F">
              <w:t xml:space="preserve">2 </w:t>
            </w:r>
            <w:proofErr w:type="spellStart"/>
            <w:r w:rsidRPr="00AB554F">
              <w:t>iQM</w:t>
            </w:r>
            <w:proofErr w:type="spellEnd"/>
            <w:r w:rsidRPr="00AB554F">
              <w:t xml:space="preserve"> process in the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GWP&amp;INS188</w:t>
            </w:r>
          </w:p>
        </w:tc>
        <w:tc>
          <w:tcPr>
            <w:tcW w:w="8544" w:type="dxa"/>
            <w:shd w:val="clear" w:color="auto" w:fill="auto"/>
          </w:tcPr>
          <w:p w:rsidR="00AB554F" w:rsidRPr="00AB554F" w:rsidRDefault="00AB554F" w:rsidP="00AB554F">
            <w:r w:rsidRPr="00AB554F">
              <w:t>At the instrument: Open /opt/</w:t>
            </w:r>
            <w:proofErr w:type="spellStart"/>
            <w:r w:rsidRPr="00AB554F">
              <w:t>il</w:t>
            </w:r>
            <w:proofErr w:type="spellEnd"/>
            <w:r w:rsidRPr="00AB554F">
              <w:t xml:space="preserve">/gem4k/bin/demosensor.csv in the </w:t>
            </w:r>
            <w:proofErr w:type="spellStart"/>
            <w:r w:rsidRPr="00AB554F">
              <w:t>instrumnt</w:t>
            </w:r>
            <w:proofErr w:type="spellEnd"/>
            <w:r w:rsidRPr="00AB554F">
              <w:t xml:space="preserve"> (perform a copy backup first of the csv file)</w:t>
            </w:r>
          </w:p>
          <w:p w:rsidR="00AB554F" w:rsidRPr="00AB554F" w:rsidRDefault="00AB554F" w:rsidP="00AB554F"/>
          <w:p w:rsidR="00AB554F" w:rsidRPr="00AB554F" w:rsidRDefault="00AB554F" w:rsidP="00AB554F">
            <w:r w:rsidRPr="00AB554F">
              <w:t>modify values for column 6 (Na+) from A row to 70</w:t>
            </w:r>
          </w:p>
          <w:p w:rsidR="00AB554F" w:rsidRPr="00AB554F" w:rsidRDefault="00AB554F" w:rsidP="00AB554F"/>
          <w:p w:rsidR="00AB554F" w:rsidRPr="00AB554F" w:rsidRDefault="00AB554F" w:rsidP="00AB554F">
            <w:r w:rsidRPr="00AB554F">
              <w:t xml:space="preserve">This numbers are </w:t>
            </w:r>
            <w:proofErr w:type="spellStart"/>
            <w:r w:rsidRPr="00AB554F">
              <w:t>orientative</w:t>
            </w:r>
            <w:proofErr w:type="spellEnd"/>
            <w:r w:rsidRPr="00AB554F">
              <w:t xml:space="preserve">, if the </w:t>
            </w:r>
            <w:proofErr w:type="spellStart"/>
            <w:r w:rsidRPr="00AB554F">
              <w:t>coeficients</w:t>
            </w:r>
            <w:proofErr w:type="spellEnd"/>
            <w:r w:rsidRPr="00AB554F">
              <w:t xml:space="preserve"> and limits change, you  may not get the expected results</w:t>
            </w:r>
          </w:p>
          <w:p w:rsidR="00AB554F" w:rsidRPr="00AB554F" w:rsidRDefault="00AB554F"/>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GWP&amp;INS167</w:t>
            </w:r>
          </w:p>
        </w:tc>
        <w:tc>
          <w:tcPr>
            <w:tcW w:w="8544" w:type="dxa"/>
            <w:shd w:val="clear" w:color="auto" w:fill="auto"/>
          </w:tcPr>
          <w:p w:rsidR="00AB554F" w:rsidRPr="00AB554F" w:rsidRDefault="00AB554F">
            <w:r w:rsidRPr="00AB554F">
              <w:t>At the instrument: run anothe</w:t>
            </w:r>
            <w:r w:rsidRPr="00AB554F">
              <w:t xml:space="preserve">r </w:t>
            </w:r>
            <w:proofErr w:type="spellStart"/>
            <w:r w:rsidRPr="00AB554F">
              <w:t>iQM</w:t>
            </w:r>
            <w:proofErr w:type="spellEnd"/>
            <w:r w:rsidRPr="00AB554F">
              <w:t xml:space="preserve"> process in the instrument</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lastRenderedPageBreak/>
              <w:t>GWP&amp;INS192</w:t>
            </w:r>
          </w:p>
        </w:tc>
        <w:tc>
          <w:tcPr>
            <w:tcW w:w="8544" w:type="dxa"/>
            <w:shd w:val="clear" w:color="auto" w:fill="auto"/>
          </w:tcPr>
          <w:p w:rsidR="00AB554F" w:rsidRPr="00AB554F" w:rsidRDefault="00AB554F">
            <w:r w:rsidRPr="00AB554F">
              <w:t>At the</w:t>
            </w:r>
            <w:r w:rsidRPr="00AB554F">
              <w:t xml:space="preserve"> and GWP: Go to Analyzer screen</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GWP&amp;INS193</w:t>
            </w:r>
          </w:p>
        </w:tc>
        <w:tc>
          <w:tcPr>
            <w:tcW w:w="8544" w:type="dxa"/>
            <w:shd w:val="clear" w:color="auto" w:fill="auto"/>
          </w:tcPr>
          <w:p w:rsidR="00AB554F" w:rsidRPr="00AB554F" w:rsidRDefault="00AB554F">
            <w:r w:rsidRPr="00AB554F">
              <w:t>At the and GWP: verify Na</w:t>
            </w:r>
            <w:r w:rsidRPr="00AB554F">
              <w:t xml:space="preserve">+ </w:t>
            </w:r>
            <w:proofErr w:type="spellStart"/>
            <w:r w:rsidRPr="00AB554F">
              <w:t>analyte</w:t>
            </w:r>
            <w:proofErr w:type="spellEnd"/>
            <w:r w:rsidRPr="00AB554F">
              <w:t xml:space="preserve"> is in "Fixing" status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GWP&amp;INS194</w:t>
            </w:r>
          </w:p>
        </w:tc>
        <w:tc>
          <w:tcPr>
            <w:tcW w:w="8544" w:type="dxa"/>
            <w:shd w:val="clear" w:color="auto" w:fill="auto"/>
          </w:tcPr>
          <w:p w:rsidR="00AB554F" w:rsidRPr="00AB554F" w:rsidRDefault="00AB554F">
            <w:r w:rsidRPr="00AB554F">
              <w:t xml:space="preserve">At the and GWP: verify K+ </w:t>
            </w:r>
            <w:proofErr w:type="spellStart"/>
            <w:r w:rsidRPr="00AB554F">
              <w:t>analyte</w:t>
            </w:r>
            <w:proofErr w:type="spellEnd"/>
            <w:r w:rsidRPr="00AB554F">
              <w:t xml:space="preserve"> is in "</w:t>
            </w:r>
            <w:proofErr w:type="spellStart"/>
            <w:r w:rsidRPr="00AB554F">
              <w:t>iQM</w:t>
            </w:r>
            <w:proofErr w:type="spellEnd"/>
            <w:r w:rsidRPr="00AB554F">
              <w:t xml:space="preserve"> Fail" status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GWP&amp;INS195</w:t>
            </w:r>
          </w:p>
        </w:tc>
        <w:tc>
          <w:tcPr>
            <w:tcW w:w="8544" w:type="dxa"/>
            <w:shd w:val="clear" w:color="auto" w:fill="auto"/>
          </w:tcPr>
          <w:p w:rsidR="00AB554F" w:rsidRPr="00AB554F" w:rsidRDefault="00AB554F">
            <w:r w:rsidRPr="00AB554F">
              <w:t xml:space="preserve">At the and GWP: verify </w:t>
            </w:r>
            <w:proofErr w:type="spellStart"/>
            <w:r w:rsidRPr="00AB554F">
              <w:t>Hct</w:t>
            </w:r>
            <w:proofErr w:type="spellEnd"/>
            <w:r w:rsidRPr="00AB554F">
              <w:t xml:space="preserve"> </w:t>
            </w:r>
            <w:proofErr w:type="spellStart"/>
            <w:r w:rsidRPr="00AB554F">
              <w:t>analyte</w:t>
            </w:r>
            <w:proofErr w:type="spellEnd"/>
            <w:r w:rsidRPr="00AB554F">
              <w:t xml:space="preserve"> is in "</w:t>
            </w:r>
            <w:proofErr w:type="spellStart"/>
            <w:r w:rsidRPr="00AB554F">
              <w:t>U</w:t>
            </w:r>
            <w:r w:rsidRPr="00AB554F">
              <w:t>navail</w:t>
            </w:r>
            <w:proofErr w:type="spellEnd"/>
            <w:r w:rsidRPr="00AB554F">
              <w:t>" status</w:t>
            </w:r>
          </w:p>
        </w:tc>
      </w:tr>
      <w:tr w:rsidR="00AB554F" w:rsidRPr="00AB554F" w:rsidTr="00AB554F">
        <w:tblPrEx>
          <w:tblCellMar>
            <w:top w:w="0" w:type="dxa"/>
            <w:bottom w:w="0" w:type="dxa"/>
          </w:tblCellMar>
        </w:tblPrEx>
        <w:tc>
          <w:tcPr>
            <w:tcW w:w="1420" w:type="dxa"/>
            <w:shd w:val="clear" w:color="auto" w:fill="auto"/>
          </w:tcPr>
          <w:p w:rsidR="00AB554F" w:rsidRPr="00AB554F" w:rsidRDefault="00AB554F">
            <w:r w:rsidRPr="00AB554F">
              <w:t>GWP&amp;INS166</w:t>
            </w:r>
          </w:p>
        </w:tc>
        <w:tc>
          <w:tcPr>
            <w:tcW w:w="8544" w:type="dxa"/>
            <w:shd w:val="clear" w:color="auto" w:fill="auto"/>
          </w:tcPr>
          <w:p w:rsidR="00AB554F" w:rsidRPr="00AB554F" w:rsidRDefault="00AB554F">
            <w:r w:rsidRPr="00AB554F">
              <w:t xml:space="preserve">Verify also that the number of tests and remaining days of the cartridge is the same as the </w:t>
            </w:r>
            <w:r w:rsidRPr="00AB554F">
              <w:t>one displayed in the instrument</w:t>
            </w:r>
          </w:p>
        </w:tc>
      </w:tr>
    </w:tbl>
    <w:p w:rsidR="00AB554F" w:rsidRDefault="00AB554F" w:rsidP="00AB554F"/>
    <w:p w:rsidR="00AB554F" w:rsidRPr="00E70F5A" w:rsidRDefault="00AB554F" w:rsidP="00AB554F"/>
    <w:p w:rsidR="00AB554F" w:rsidRPr="00E70F5A" w:rsidRDefault="00AB554F" w:rsidP="00AB554F"/>
    <w:p w:rsidR="00AB554F" w:rsidRPr="00E70F5A" w:rsidRDefault="00AB554F" w:rsidP="00AB554F"/>
    <w:p w:rsidR="00AB554F" w:rsidRPr="00E70F5A" w:rsidRDefault="00AB554F" w:rsidP="00AB554F"/>
    <w:p w:rsidR="00AB554F" w:rsidRPr="00E70F5A" w:rsidRDefault="00AB554F" w:rsidP="00AB554F"/>
    <w:p w:rsidR="00AB554F" w:rsidRPr="00E70F5A" w:rsidRDefault="00AB554F" w:rsidP="00AB554F"/>
    <w:p w:rsidR="00AB554F" w:rsidRPr="00E70F5A" w:rsidRDefault="00AB554F" w:rsidP="00AB554F"/>
    <w:p w:rsidR="00AB554F" w:rsidRPr="00E70F5A" w:rsidRDefault="00AB554F" w:rsidP="00AB554F"/>
    <w:p w:rsidR="00A91FDC" w:rsidRDefault="00A91FDC"/>
    <w:sectPr w:rsidR="00A9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4F"/>
    <w:rsid w:val="00A91FDC"/>
    <w:rsid w:val="00AB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210A0-C597-4E53-A29E-B85D0000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54F"/>
    <w:pPr>
      <w:autoSpaceDE w:val="0"/>
      <w:autoSpaceDN w:val="0"/>
      <w:adjustRightInd w:val="0"/>
      <w:spacing w:after="0" w:line="240" w:lineRule="auto"/>
      <w:outlineLvl w:val="0"/>
    </w:pPr>
    <w:rPr>
      <w:rFonts w:ascii="Calibri Light" w:hAnsi="Calibri Light" w:cs="Calibri Light"/>
      <w:sz w:val="24"/>
      <w:szCs w:val="24"/>
    </w:rPr>
  </w:style>
  <w:style w:type="paragraph" w:styleId="Heading2">
    <w:name w:val="heading 2"/>
    <w:basedOn w:val="Normal"/>
    <w:next w:val="Normal"/>
    <w:link w:val="Heading2Char"/>
    <w:uiPriority w:val="9"/>
    <w:unhideWhenUsed/>
    <w:qFormat/>
    <w:rsid w:val="00AB5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54F"/>
    <w:rPr>
      <w:rFonts w:ascii="Calibri Light" w:hAnsi="Calibri Light" w:cs="Calibri Light"/>
      <w:sz w:val="24"/>
      <w:szCs w:val="24"/>
    </w:rPr>
  </w:style>
  <w:style w:type="character" w:customStyle="1" w:styleId="Heading2Char">
    <w:name w:val="Heading 2 Char"/>
    <w:basedOn w:val="DefaultParagraphFont"/>
    <w:link w:val="Heading2"/>
    <w:uiPriority w:val="9"/>
    <w:rsid w:val="00AB55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2812</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Clapers</dc:creator>
  <cp:keywords/>
  <dc:description/>
  <cp:lastModifiedBy>Elena Clapers</cp:lastModifiedBy>
  <cp:revision>1</cp:revision>
  <dcterms:created xsi:type="dcterms:W3CDTF">2017-11-15T20:21:00Z</dcterms:created>
  <dcterms:modified xsi:type="dcterms:W3CDTF">2017-11-15T20:23:00Z</dcterms:modified>
</cp:coreProperties>
</file>