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btcpc-hardware-manufacturing-analysis"/>
    <w:p>
      <w:pPr>
        <w:pStyle w:val="Heading1"/>
      </w:pPr>
      <w:r>
        <w:t xml:space="preserve">BTCPC Hardware Manufacturing Analysis</w:t>
      </w:r>
    </w:p>
    <w:p>
      <w:pPr>
        <w:pStyle w:val="FirstParagraph"/>
      </w:pPr>
      <w:r>
        <w:rPr>
          <w:bCs/>
          <w:b/>
        </w:rPr>
        <w:t xml:space="preserve">Component Sourcing, JIT Feasibility, and Unit Economics</w:t>
      </w:r>
      <w:r>
        <w:t xml:space="preserve"> </w:t>
      </w:r>
      <w:r>
        <w:rPr>
          <w:iCs/>
          <w:i/>
        </w:rPr>
        <w:t xml:space="preserve">Shin Devlin — April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All three BTCPC hardware tiers (Micro, General, Macro) can be built entirely from off-the-shelf, commercially available components. No custom silicon is required. PCB fabrication and SMT assembly can be outsourced to contract manufacturers with 2–5 week lead times at prototype volumes, scaling to 1–2 week turnaround at production volumes.</w:t>
      </w:r>
    </w:p>
    <w:p>
      <w:pPr>
        <w:pStyle w:val="BodyText"/>
      </w:pPr>
      <w:r>
        <w:t xml:space="preserve">True JIT (just-in-time) is partially achievable — PCB assembly is fast, but two sensor components (Sensirion SPS30 particulate, SCD40/41 CO2) carry 8–12 week lead times at volume and must be managed with safety stock. Everything else is commodity.</w:t>
      </w:r>
    </w:p>
    <w:p>
      <w:pPr>
        <w:pStyle w:val="BodyText"/>
      </w:pPr>
      <w:r>
        <w:rPr>
          <w:bCs/>
          <w:b/>
        </w:rPr>
        <w:t xml:space="preserve">The critical manufacturing decision:</w:t>
      </w:r>
      <w:r>
        <w:t xml:space="preserve"> </w:t>
      </w:r>
      <w:r>
        <w:t xml:space="preserve">use pre-certified radio modules (not bare chips) for the Micro and General. This costs $3–6 more per unit but eliminates $15–30k in FCC/CE certification cost per product. The break-even is under 5,000 units — a straightforward call.</w:t>
      </w:r>
    </w:p>
    <w:p>
      <w:r>
        <w:pict>
          <v:rect style="width:0;height:1.5pt" o:hralign="center" o:hrstd="t" o:hr="t"/>
        </w:pict>
      </w:r>
    </w:p>
    <w:bookmarkEnd w:id="20"/>
    <w:bookmarkStart w:id="24" w:name="component-availability-analysis"/>
    <w:p>
      <w:pPr>
        <w:pStyle w:val="Heading2"/>
      </w:pPr>
      <w:r>
        <w:t xml:space="preserve">Component Availability Analysis</w:t>
      </w:r>
    </w:p>
    <w:bookmarkStart w:id="21" w:name="micro-all-off-the-shelf"/>
    <w:p>
      <w:pPr>
        <w:pStyle w:val="Heading3"/>
      </w:pPr>
      <w:r>
        <w:t xml:space="preserve">Micro — All Off-the-Shelf</w:t>
      </w:r>
    </w:p>
    <w:tbl>
      <w:tblPr>
        <w:tblStyle w:val="Table"/>
        <w:tblW w:type="pct" w:w="5000"/>
        <w:tblLook w:firstRow="1" w:lastRow="0" w:firstColumn="0" w:lastColumn="0" w:noHBand="0" w:noVBand="0" w:val="0020"/>
        <w:jc w:val="start"/>
      </w:tblPr>
      <w:tblGrid>
        <w:gridCol w:w="1062"/>
        <w:gridCol w:w="579"/>
        <w:gridCol w:w="1255"/>
        <w:gridCol w:w="1062"/>
        <w:gridCol w:w="772"/>
        <w:gridCol w:w="1545"/>
        <w:gridCol w:w="1641"/>
      </w:tblGrid>
      <w:tr>
        <w:trPr>
          <w:tblHeader w:val="true"/>
        </w:trPr>
        <w:tc>
          <w:tcPr/>
          <w:p>
            <w:pPr>
              <w:pStyle w:val="Compact"/>
              <w:jc w:val="left"/>
            </w:pPr>
            <w:r>
              <w:t xml:space="preserve">Component</w:t>
            </w:r>
          </w:p>
        </w:tc>
        <w:tc>
          <w:tcPr/>
          <w:p>
            <w:pPr>
              <w:pStyle w:val="Compact"/>
              <w:jc w:val="left"/>
            </w:pPr>
            <w:r>
              <w:t xml:space="preserve">Chip</w:t>
            </w:r>
          </w:p>
        </w:tc>
        <w:tc>
          <w:tcPr/>
          <w:p>
            <w:pPr>
              <w:pStyle w:val="Compact"/>
              <w:jc w:val="left"/>
            </w:pPr>
            <w:r>
              <w:t xml:space="preserve">Availability</w:t>
            </w:r>
          </w:p>
        </w:tc>
        <w:tc>
          <w:tcPr/>
          <w:p>
            <w:pPr>
              <w:pStyle w:val="Compact"/>
              <w:jc w:val="left"/>
            </w:pPr>
            <w:r>
              <w:t xml:space="preserve">Lead time</w:t>
            </w:r>
          </w:p>
        </w:tc>
        <w:tc>
          <w:tcPr/>
          <w:p>
            <w:pPr>
              <w:pStyle w:val="Compact"/>
              <w:jc w:val="left"/>
            </w:pPr>
            <w:r>
              <w:t xml:space="preserve">Source</w:t>
            </w:r>
          </w:p>
        </w:tc>
        <w:tc>
          <w:tcPr/>
          <w:p>
            <w:pPr>
              <w:pStyle w:val="Compact"/>
              <w:jc w:val="left"/>
            </w:pPr>
            <w:r>
              <w:t xml:space="preserve">Unit cost (1k)</w:t>
            </w:r>
          </w:p>
        </w:tc>
        <w:tc>
          <w:tcPr/>
          <w:p>
            <w:pPr>
              <w:pStyle w:val="Compact"/>
              <w:jc w:val="left"/>
            </w:pPr>
            <w:r>
              <w:t xml:space="preserve">Unit cost (10k)</w:t>
            </w:r>
          </w:p>
        </w:tc>
      </w:tr>
      <w:tr>
        <w:tc>
          <w:tcPr/>
          <w:p>
            <w:pPr>
              <w:pStyle w:val="Compact"/>
              <w:jc w:val="left"/>
            </w:pPr>
            <w:r>
              <w:t xml:space="preserve">BLE + LoRa SoC</w:t>
            </w:r>
          </w:p>
        </w:tc>
        <w:tc>
          <w:tcPr/>
          <w:p>
            <w:pPr>
              <w:pStyle w:val="Compact"/>
              <w:jc w:val="left"/>
            </w:pPr>
            <w:r>
              <w:t xml:space="preserve">Nordic nRF52840 (bare)</w:t>
            </w:r>
          </w:p>
        </w:tc>
        <w:tc>
          <w:tcPr/>
          <w:p>
            <w:pPr>
              <w:pStyle w:val="Compact"/>
              <w:jc w:val="left"/>
            </w:pPr>
            <w:r>
              <w:t xml:space="preserve">Good</w:t>
            </w:r>
          </w:p>
        </w:tc>
        <w:tc>
          <w:tcPr/>
          <w:p>
            <w:pPr>
              <w:pStyle w:val="Compact"/>
              <w:jc w:val="left"/>
            </w:pPr>
            <w:r>
              <w:t xml:space="preserve">4–8 wk</w:t>
            </w:r>
          </w:p>
        </w:tc>
        <w:tc>
          <w:tcPr/>
          <w:p>
            <w:pPr>
              <w:pStyle w:val="Compact"/>
              <w:jc w:val="left"/>
            </w:pPr>
            <w:r>
              <w:t xml:space="preserve">DigiKey, Mouser</w:t>
            </w:r>
          </w:p>
        </w:tc>
        <w:tc>
          <w:tcPr/>
          <w:p>
            <w:pPr>
              <w:pStyle w:val="Compact"/>
              <w:jc w:val="left"/>
            </w:pPr>
            <w:r>
              <w:t xml:space="preserve">$4.20</w:t>
            </w:r>
          </w:p>
        </w:tc>
        <w:tc>
          <w:tcPr/>
          <w:p>
            <w:pPr>
              <w:pStyle w:val="Compact"/>
              <w:jc w:val="left"/>
            </w:pPr>
            <w:r>
              <w:t xml:space="preserve">$3.10</w:t>
            </w:r>
          </w:p>
        </w:tc>
      </w:tr>
      <w:tr>
        <w:tc>
          <w:tcPr/>
          <w:p>
            <w:pPr>
              <w:pStyle w:val="Compact"/>
              <w:jc w:val="left"/>
            </w:pPr>
            <w:r>
              <w:t xml:space="preserve">BLE module (pre-certified)</w:t>
            </w:r>
          </w:p>
        </w:tc>
        <w:tc>
          <w:tcPr/>
          <w:p>
            <w:pPr>
              <w:pStyle w:val="Compact"/>
              <w:jc w:val="left"/>
            </w:pPr>
            <w:r>
              <w:t xml:space="preserve">Raytac MDBT50Q-RX</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Mouser, direct</w:t>
            </w:r>
          </w:p>
        </w:tc>
        <w:tc>
          <w:tcPr/>
          <w:p>
            <w:pPr>
              <w:pStyle w:val="Compact"/>
              <w:jc w:val="left"/>
            </w:pPr>
            <w:r>
              <w:t xml:space="preserve">$7.50</w:t>
            </w:r>
          </w:p>
        </w:tc>
        <w:tc>
          <w:tcPr/>
          <w:p>
            <w:pPr>
              <w:pStyle w:val="Compact"/>
              <w:jc w:val="left"/>
            </w:pPr>
            <w:r>
              <w:t xml:space="preserve">$5.80</w:t>
            </w:r>
          </w:p>
        </w:tc>
      </w:tr>
      <w:tr>
        <w:tc>
          <w:tcPr/>
          <w:p>
            <w:pPr>
              <w:pStyle w:val="Compact"/>
              <w:jc w:val="left"/>
            </w:pPr>
            <w:r>
              <w:t xml:space="preserve">LoRa module (pre-certified)</w:t>
            </w:r>
          </w:p>
        </w:tc>
        <w:tc>
          <w:tcPr/>
          <w:p>
            <w:pPr>
              <w:pStyle w:val="Compact"/>
              <w:jc w:val="left"/>
            </w:pPr>
            <w:r>
              <w:t xml:space="preserve">EBYTE E22-900M22S</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LCSC, AliExpress</w:t>
            </w:r>
          </w:p>
        </w:tc>
        <w:tc>
          <w:tcPr/>
          <w:p>
            <w:pPr>
              <w:pStyle w:val="Compact"/>
              <w:jc w:val="left"/>
            </w:pPr>
            <w:r>
              <w:t xml:space="preserve">$3.80</w:t>
            </w:r>
          </w:p>
        </w:tc>
        <w:tc>
          <w:tcPr/>
          <w:p>
            <w:pPr>
              <w:pStyle w:val="Compact"/>
              <w:jc w:val="left"/>
            </w:pPr>
            <w:r>
              <w:t xml:space="preserve">$2.90</w:t>
            </w:r>
          </w:p>
        </w:tc>
      </w:tr>
      <w:tr>
        <w:tc>
          <w:tcPr/>
          <w:p>
            <w:pPr>
              <w:pStyle w:val="Compact"/>
              <w:jc w:val="left"/>
            </w:pPr>
            <w:r>
              <w:t xml:space="preserve">Environmental</w:t>
            </w:r>
          </w:p>
        </w:tc>
        <w:tc>
          <w:tcPr/>
          <w:p>
            <w:pPr>
              <w:pStyle w:val="Compact"/>
              <w:jc w:val="left"/>
            </w:pPr>
            <w:r>
              <w:t xml:space="preserve">Bosch BME688</w:t>
            </w:r>
          </w:p>
        </w:tc>
        <w:tc>
          <w:tcPr/>
          <w:p>
            <w:pPr>
              <w:pStyle w:val="Compact"/>
              <w:jc w:val="left"/>
            </w:pPr>
            <w:r>
              <w:t xml:space="preserve">Good</w:t>
            </w:r>
          </w:p>
        </w:tc>
        <w:tc>
          <w:tcPr/>
          <w:p>
            <w:pPr>
              <w:pStyle w:val="Compact"/>
              <w:jc w:val="left"/>
            </w:pPr>
            <w:r>
              <w:t xml:space="preserve">1–3 wk</w:t>
            </w:r>
          </w:p>
        </w:tc>
        <w:tc>
          <w:tcPr/>
          <w:p>
            <w:pPr>
              <w:pStyle w:val="Compact"/>
              <w:jc w:val="left"/>
            </w:pPr>
            <w:r>
              <w:t xml:space="preserve">DigiKey, Mouser, LCSC</w:t>
            </w:r>
          </w:p>
        </w:tc>
        <w:tc>
          <w:tcPr/>
          <w:p>
            <w:pPr>
              <w:pStyle w:val="Compact"/>
              <w:jc w:val="left"/>
            </w:pPr>
            <w:r>
              <w:t xml:space="preserve">$3.20</w:t>
            </w:r>
          </w:p>
        </w:tc>
        <w:tc>
          <w:tcPr/>
          <w:p>
            <w:pPr>
              <w:pStyle w:val="Compact"/>
              <w:jc w:val="left"/>
            </w:pPr>
            <w:r>
              <w:t xml:space="preserve">$2.40</w:t>
            </w:r>
          </w:p>
        </w:tc>
      </w:tr>
      <w:tr>
        <w:tc>
          <w:tcPr/>
          <w:p>
            <w:pPr>
              <w:pStyle w:val="Compact"/>
              <w:jc w:val="left"/>
            </w:pPr>
            <w:r>
              <w:t xml:space="preserve">IMU</w:t>
            </w:r>
          </w:p>
        </w:tc>
        <w:tc>
          <w:tcPr/>
          <w:p>
            <w:pPr>
              <w:pStyle w:val="Compact"/>
              <w:jc w:val="left"/>
            </w:pPr>
            <w:r>
              <w:t xml:space="preserve">ST LSM6DSO</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DigiKey, Mouser</w:t>
            </w:r>
          </w:p>
        </w:tc>
        <w:tc>
          <w:tcPr/>
          <w:p>
            <w:pPr>
              <w:pStyle w:val="Compact"/>
              <w:jc w:val="left"/>
            </w:pPr>
            <w:r>
              <w:t xml:space="preserve">$1.80</w:t>
            </w:r>
          </w:p>
        </w:tc>
        <w:tc>
          <w:tcPr/>
          <w:p>
            <w:pPr>
              <w:pStyle w:val="Compact"/>
              <w:jc w:val="left"/>
            </w:pPr>
            <w:r>
              <w:t xml:space="preserve">$1.30</w:t>
            </w:r>
          </w:p>
        </w:tc>
      </w:tr>
      <w:tr>
        <w:tc>
          <w:tcPr/>
          <w:p>
            <w:pPr>
              <w:pStyle w:val="Compact"/>
              <w:jc w:val="left"/>
            </w:pPr>
            <w:r>
              <w:t xml:space="preserve">Light sensor</w:t>
            </w:r>
          </w:p>
        </w:tc>
        <w:tc>
          <w:tcPr/>
          <w:p>
            <w:pPr>
              <w:pStyle w:val="Compact"/>
              <w:jc w:val="left"/>
            </w:pPr>
            <w:r>
              <w:t xml:space="preserve">Vishay VEML7700</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DigiKey, Mouser</w:t>
            </w:r>
          </w:p>
        </w:tc>
        <w:tc>
          <w:tcPr/>
          <w:p>
            <w:pPr>
              <w:pStyle w:val="Compact"/>
              <w:jc w:val="left"/>
            </w:pPr>
            <w:r>
              <w:t xml:space="preserve">$0.85</w:t>
            </w:r>
          </w:p>
        </w:tc>
        <w:tc>
          <w:tcPr/>
          <w:p>
            <w:pPr>
              <w:pStyle w:val="Compact"/>
              <w:jc w:val="left"/>
            </w:pPr>
            <w:r>
              <w:t xml:space="preserve">$0.62</w:t>
            </w:r>
          </w:p>
        </w:tc>
      </w:tr>
      <w:tr>
        <w:tc>
          <w:tcPr/>
          <w:p>
            <w:pPr>
              <w:pStyle w:val="Compact"/>
              <w:jc w:val="left"/>
            </w:pPr>
            <w:r>
              <w:t xml:space="preserve">PMIC</w:t>
            </w:r>
          </w:p>
        </w:tc>
        <w:tc>
          <w:tcPr/>
          <w:p>
            <w:pPr>
              <w:pStyle w:val="Compact"/>
              <w:jc w:val="left"/>
            </w:pPr>
            <w:r>
              <w:t xml:space="preserve">TI BQ25185</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 TI direct</w:t>
            </w:r>
          </w:p>
        </w:tc>
        <w:tc>
          <w:tcPr/>
          <w:p>
            <w:pPr>
              <w:pStyle w:val="Compact"/>
              <w:jc w:val="left"/>
            </w:pPr>
            <w:r>
              <w:t xml:space="preserve">$1.20</w:t>
            </w:r>
          </w:p>
        </w:tc>
        <w:tc>
          <w:tcPr/>
          <w:p>
            <w:pPr>
              <w:pStyle w:val="Compact"/>
              <w:jc w:val="left"/>
            </w:pPr>
            <w:r>
              <w:t xml:space="preserve">$0.88</w:t>
            </w:r>
          </w:p>
        </w:tc>
      </w:tr>
      <w:tr>
        <w:tc>
          <w:tcPr/>
          <w:p>
            <w:pPr>
              <w:pStyle w:val="Compact"/>
              <w:jc w:val="left"/>
            </w:pPr>
            <w:r>
              <w:t xml:space="preserve">Qi RX</w:t>
            </w:r>
          </w:p>
        </w:tc>
        <w:tc>
          <w:tcPr/>
          <w:p>
            <w:pPr>
              <w:pStyle w:val="Compact"/>
              <w:jc w:val="left"/>
            </w:pPr>
            <w:r>
              <w:t xml:space="preserve">TI BQ51013B</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 Mouser</w:t>
            </w:r>
          </w:p>
        </w:tc>
        <w:tc>
          <w:tcPr/>
          <w:p>
            <w:pPr>
              <w:pStyle w:val="Compact"/>
              <w:jc w:val="left"/>
            </w:pPr>
            <w:r>
              <w:t xml:space="preserve">$1.40</w:t>
            </w:r>
          </w:p>
        </w:tc>
        <w:tc>
          <w:tcPr/>
          <w:p>
            <w:pPr>
              <w:pStyle w:val="Compact"/>
              <w:jc w:val="left"/>
            </w:pPr>
            <w:r>
              <w:t xml:space="preserve">$1.05</w:t>
            </w:r>
          </w:p>
        </w:tc>
      </w:tr>
      <w:tr>
        <w:tc>
          <w:tcPr/>
          <w:p>
            <w:pPr>
              <w:pStyle w:val="Compact"/>
              <w:jc w:val="left"/>
            </w:pPr>
            <w:r>
              <w:t xml:space="preserve">500 mAh LiPo</w:t>
            </w:r>
          </w:p>
        </w:tc>
        <w:tc>
          <w:tcPr/>
          <w:p>
            <w:pPr>
              <w:pStyle w:val="Compact"/>
              <w:jc w:val="left"/>
            </w:pPr>
            <w:r>
              <w:t xml:space="preserve">Generic 503035</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LCSC, Alibaba</w:t>
            </w:r>
          </w:p>
        </w:tc>
        <w:tc>
          <w:tcPr/>
          <w:p>
            <w:pPr>
              <w:pStyle w:val="Compact"/>
              <w:jc w:val="left"/>
            </w:pPr>
            <w:r>
              <w:t xml:space="preserve">$2.80</w:t>
            </w:r>
          </w:p>
        </w:tc>
        <w:tc>
          <w:tcPr/>
          <w:p>
            <w:pPr>
              <w:pStyle w:val="Compact"/>
              <w:jc w:val="left"/>
            </w:pPr>
            <w:r>
              <w:t xml:space="preserve">$1.95</w:t>
            </w:r>
          </w:p>
        </w:tc>
      </w:tr>
    </w:tbl>
    <w:p>
      <w:pPr>
        <w:pStyle w:val="BodyText"/>
      </w:pPr>
      <w:r>
        <w:rPr>
          <w:bCs/>
          <w:b/>
        </w:rPr>
        <w:t xml:space="preserve">Risk:</w:t>
      </w:r>
      <w:r>
        <w:t xml:space="preserve"> </w:t>
      </w:r>
      <w:r>
        <w:t xml:space="preserve">None. Every component is commodity with multiple second-source suppliers.</w:t>
      </w:r>
    </w:p>
    <w:p>
      <w:pPr>
        <w:pStyle w:val="BodyText"/>
      </w:pPr>
      <w:r>
        <w:rPr>
          <w:bCs/>
          <w:b/>
        </w:rPr>
        <w:t xml:space="preserve">Certification note:</w:t>
      </w:r>
      <w:r>
        <w:t xml:space="preserve"> </w:t>
      </w:r>
      <w:r>
        <w:t xml:space="preserve">Using the Raytac MDBT50Q-RX (pre-FCC/CE certified module) instead of bare nRF52840 chip adds $3.30/unit at 1k but eliminates the radio certification testing requirement (~$15–20k). The PCB itself still needs FCC Part 15 unintentional emissions testing (~$3–5k), but that is fast and cheap.</w:t>
      </w:r>
    </w:p>
    <w:p>
      <w:r>
        <w:pict>
          <v:rect style="width:0;height:1.5pt" o:hralign="center" o:hrstd="t" o:hr="t"/>
        </w:pict>
      </w:r>
    </w:p>
    <w:bookmarkEnd w:id="21"/>
    <w:bookmarkStart w:id="22" w:name="general-all-off-the-shelf"/>
    <w:p>
      <w:pPr>
        <w:pStyle w:val="Heading3"/>
      </w:pPr>
      <w:r>
        <w:t xml:space="preserve">General — All Off-the-Shelf</w:t>
      </w:r>
    </w:p>
    <w:tbl>
      <w:tblPr>
        <w:tblStyle w:val="Table"/>
        <w:tblW w:type="pct" w:w="5000"/>
        <w:tblLook w:firstRow="1" w:lastRow="0" w:firstColumn="0" w:lastColumn="0" w:noHBand="0" w:noVBand="0" w:val="0020"/>
        <w:jc w:val="start"/>
      </w:tblPr>
      <w:tblGrid>
        <w:gridCol w:w="1062"/>
        <w:gridCol w:w="579"/>
        <w:gridCol w:w="1255"/>
        <w:gridCol w:w="1062"/>
        <w:gridCol w:w="772"/>
        <w:gridCol w:w="1545"/>
        <w:gridCol w:w="1641"/>
      </w:tblGrid>
      <w:tr>
        <w:trPr>
          <w:tblHeader w:val="true"/>
        </w:trPr>
        <w:tc>
          <w:tcPr/>
          <w:p>
            <w:pPr>
              <w:pStyle w:val="Compact"/>
              <w:jc w:val="left"/>
            </w:pPr>
            <w:r>
              <w:t xml:space="preserve">Component</w:t>
            </w:r>
          </w:p>
        </w:tc>
        <w:tc>
          <w:tcPr/>
          <w:p>
            <w:pPr>
              <w:pStyle w:val="Compact"/>
              <w:jc w:val="left"/>
            </w:pPr>
            <w:r>
              <w:t xml:space="preserve">Chip</w:t>
            </w:r>
          </w:p>
        </w:tc>
        <w:tc>
          <w:tcPr/>
          <w:p>
            <w:pPr>
              <w:pStyle w:val="Compact"/>
              <w:jc w:val="left"/>
            </w:pPr>
            <w:r>
              <w:t xml:space="preserve">Availability</w:t>
            </w:r>
          </w:p>
        </w:tc>
        <w:tc>
          <w:tcPr/>
          <w:p>
            <w:pPr>
              <w:pStyle w:val="Compact"/>
              <w:jc w:val="left"/>
            </w:pPr>
            <w:r>
              <w:t xml:space="preserve">Lead time</w:t>
            </w:r>
          </w:p>
        </w:tc>
        <w:tc>
          <w:tcPr/>
          <w:p>
            <w:pPr>
              <w:pStyle w:val="Compact"/>
              <w:jc w:val="left"/>
            </w:pPr>
            <w:r>
              <w:t xml:space="preserve">Source</w:t>
            </w:r>
          </w:p>
        </w:tc>
        <w:tc>
          <w:tcPr/>
          <w:p>
            <w:pPr>
              <w:pStyle w:val="Compact"/>
              <w:jc w:val="left"/>
            </w:pPr>
            <w:r>
              <w:t xml:space="preserve">Unit cost (1k)</w:t>
            </w:r>
          </w:p>
        </w:tc>
        <w:tc>
          <w:tcPr/>
          <w:p>
            <w:pPr>
              <w:pStyle w:val="Compact"/>
              <w:jc w:val="left"/>
            </w:pPr>
            <w:r>
              <w:t xml:space="preserve">Unit cost (10k)</w:t>
            </w:r>
          </w:p>
        </w:tc>
      </w:tr>
      <w:tr>
        <w:tc>
          <w:tcPr/>
          <w:p>
            <w:pPr>
              <w:pStyle w:val="Compact"/>
              <w:jc w:val="left"/>
            </w:pPr>
            <w:r>
              <w:t xml:space="preserve">Main MCU + WiFi</w:t>
            </w:r>
          </w:p>
        </w:tc>
        <w:tc>
          <w:tcPr/>
          <w:p>
            <w:pPr>
              <w:pStyle w:val="Compact"/>
              <w:jc w:val="left"/>
            </w:pPr>
            <w:r>
              <w:t xml:space="preserve">Espressif ESP32-S3-WROOM-1 (module)</w:t>
            </w:r>
          </w:p>
        </w:tc>
        <w:tc>
          <w:tcPr/>
          <w:p>
            <w:pPr>
              <w:pStyle w:val="Compact"/>
              <w:jc w:val="left"/>
            </w:pPr>
            <w:r>
              <w:t xml:space="preserve">Excellent</w:t>
            </w:r>
          </w:p>
        </w:tc>
        <w:tc>
          <w:tcPr/>
          <w:p>
            <w:pPr>
              <w:pStyle w:val="Compact"/>
              <w:jc w:val="left"/>
            </w:pPr>
            <w:r>
              <w:t xml:space="preserve">1–2 wk</w:t>
            </w:r>
          </w:p>
        </w:tc>
        <w:tc>
          <w:tcPr/>
          <w:p>
            <w:pPr>
              <w:pStyle w:val="Compact"/>
              <w:jc w:val="left"/>
            </w:pPr>
            <w:r>
              <w:t xml:space="preserve">LCSC, DigiKey, Mouser</w:t>
            </w:r>
          </w:p>
        </w:tc>
        <w:tc>
          <w:tcPr/>
          <w:p>
            <w:pPr>
              <w:pStyle w:val="Compact"/>
              <w:jc w:val="left"/>
            </w:pPr>
            <w:r>
              <w:t xml:space="preserve">$3.20</w:t>
            </w:r>
          </w:p>
        </w:tc>
        <w:tc>
          <w:tcPr/>
          <w:p>
            <w:pPr>
              <w:pStyle w:val="Compact"/>
              <w:jc w:val="left"/>
            </w:pPr>
            <w:r>
              <w:t xml:space="preserve">$2.35</w:t>
            </w:r>
          </w:p>
        </w:tc>
      </w:tr>
      <w:tr>
        <w:tc>
          <w:tcPr/>
          <w:p>
            <w:pPr>
              <w:pStyle w:val="Compact"/>
              <w:jc w:val="left"/>
            </w:pPr>
            <w:r>
              <w:t xml:space="preserve">BLE co-processor</w:t>
            </w:r>
          </w:p>
        </w:tc>
        <w:tc>
          <w:tcPr/>
          <w:p>
            <w:pPr>
              <w:pStyle w:val="Compact"/>
              <w:jc w:val="left"/>
            </w:pPr>
            <w:r>
              <w:t xml:space="preserve">Nordic nRF52840 (Raytac module)</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Mouser</w:t>
            </w:r>
          </w:p>
        </w:tc>
        <w:tc>
          <w:tcPr/>
          <w:p>
            <w:pPr>
              <w:pStyle w:val="Compact"/>
              <w:jc w:val="left"/>
            </w:pPr>
            <w:r>
              <w:t xml:space="preserve">$7.50</w:t>
            </w:r>
          </w:p>
        </w:tc>
        <w:tc>
          <w:tcPr/>
          <w:p>
            <w:pPr>
              <w:pStyle w:val="Compact"/>
              <w:jc w:val="left"/>
            </w:pPr>
            <w:r>
              <w:t xml:space="preserve">$5.80</w:t>
            </w:r>
          </w:p>
        </w:tc>
      </w:tr>
      <w:tr>
        <w:tc>
          <w:tcPr/>
          <w:p>
            <w:pPr>
              <w:pStyle w:val="Compact"/>
              <w:jc w:val="left"/>
            </w:pPr>
            <w:r>
              <w:t xml:space="preserve">LoRa</w:t>
            </w:r>
          </w:p>
        </w:tc>
        <w:tc>
          <w:tcPr/>
          <w:p>
            <w:pPr>
              <w:pStyle w:val="Compact"/>
              <w:jc w:val="left"/>
            </w:pPr>
            <w:r>
              <w:t xml:space="preserve">EBYTE E22-900M22S</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LCSC</w:t>
            </w:r>
          </w:p>
        </w:tc>
        <w:tc>
          <w:tcPr/>
          <w:p>
            <w:pPr>
              <w:pStyle w:val="Compact"/>
              <w:jc w:val="left"/>
            </w:pPr>
            <w:r>
              <w:t xml:space="preserve">$3.80</w:t>
            </w:r>
          </w:p>
        </w:tc>
        <w:tc>
          <w:tcPr/>
          <w:p>
            <w:pPr>
              <w:pStyle w:val="Compact"/>
              <w:jc w:val="left"/>
            </w:pPr>
            <w:r>
              <w:t xml:space="preserve">$2.90</w:t>
            </w:r>
          </w:p>
        </w:tc>
      </w:tr>
      <w:tr>
        <w:tc>
          <w:tcPr/>
          <w:p>
            <w:pPr>
              <w:pStyle w:val="Compact"/>
              <w:jc w:val="left"/>
            </w:pPr>
            <w:r>
              <w:t xml:space="preserve">Environmental + VOC</w:t>
            </w:r>
          </w:p>
        </w:tc>
        <w:tc>
          <w:tcPr/>
          <w:p>
            <w:pPr>
              <w:pStyle w:val="Compact"/>
              <w:jc w:val="left"/>
            </w:pPr>
            <w:r>
              <w:t xml:space="preserve">Bosch BME688</w:t>
            </w:r>
          </w:p>
        </w:tc>
        <w:tc>
          <w:tcPr/>
          <w:p>
            <w:pPr>
              <w:pStyle w:val="Compact"/>
              <w:jc w:val="left"/>
            </w:pPr>
            <w:r>
              <w:t xml:space="preserve">Good</w:t>
            </w:r>
          </w:p>
        </w:tc>
        <w:tc>
          <w:tcPr/>
          <w:p>
            <w:pPr>
              <w:pStyle w:val="Compact"/>
              <w:jc w:val="left"/>
            </w:pPr>
            <w:r>
              <w:t xml:space="preserve">1–3 wk</w:t>
            </w:r>
          </w:p>
        </w:tc>
        <w:tc>
          <w:tcPr/>
          <w:p>
            <w:pPr>
              <w:pStyle w:val="Compact"/>
              <w:jc w:val="left"/>
            </w:pPr>
            <w:r>
              <w:t xml:space="preserve">DigiKey</w:t>
            </w:r>
          </w:p>
        </w:tc>
        <w:tc>
          <w:tcPr/>
          <w:p>
            <w:pPr>
              <w:pStyle w:val="Compact"/>
              <w:jc w:val="left"/>
            </w:pPr>
            <w:r>
              <w:t xml:space="preserve">$3.20</w:t>
            </w:r>
          </w:p>
        </w:tc>
        <w:tc>
          <w:tcPr/>
          <w:p>
            <w:pPr>
              <w:pStyle w:val="Compact"/>
              <w:jc w:val="left"/>
            </w:pPr>
            <w:r>
              <w:t xml:space="preserve">$2.40</w:t>
            </w:r>
          </w:p>
        </w:tc>
      </w:tr>
      <w:tr>
        <w:tc>
          <w:tcPr/>
          <w:p>
            <w:pPr>
              <w:pStyle w:val="Compact"/>
              <w:jc w:val="left"/>
            </w:pPr>
            <w:r>
              <w:t xml:space="preserve">Real CO2 (NDIR)</w:t>
            </w:r>
          </w:p>
        </w:tc>
        <w:tc>
          <w:tcPr/>
          <w:p>
            <w:pPr>
              <w:pStyle w:val="Compact"/>
              <w:jc w:val="left"/>
            </w:pPr>
            <w:r>
              <w:t xml:space="preserve">Sensirion SCD40</w:t>
            </w:r>
          </w:p>
        </w:tc>
        <w:tc>
          <w:tcPr/>
          <w:p>
            <w:pPr>
              <w:pStyle w:val="Compact"/>
              <w:jc w:val="left"/>
            </w:pPr>
            <w:r>
              <w:rPr>
                <w:bCs/>
                <w:b/>
              </w:rPr>
              <w:t xml:space="preserve">Moderate</w:t>
            </w:r>
          </w:p>
        </w:tc>
        <w:tc>
          <w:tcPr/>
          <w:p>
            <w:pPr>
              <w:pStyle w:val="Compact"/>
              <w:jc w:val="left"/>
            </w:pPr>
            <w:r>
              <w:rPr>
                <w:bCs/>
                <w:b/>
              </w:rPr>
              <w:t xml:space="preserve">8–12 wk</w:t>
            </w:r>
          </w:p>
        </w:tc>
        <w:tc>
          <w:tcPr/>
          <w:p>
            <w:pPr>
              <w:pStyle w:val="Compact"/>
              <w:jc w:val="left"/>
            </w:pPr>
            <w:r>
              <w:t xml:space="preserve">Mouser, Digi-Key</w:t>
            </w:r>
          </w:p>
        </w:tc>
        <w:tc>
          <w:tcPr/>
          <w:p>
            <w:pPr>
              <w:pStyle w:val="Compact"/>
              <w:jc w:val="left"/>
            </w:pPr>
            <w:r>
              <w:t xml:space="preserve">$9.50</w:t>
            </w:r>
          </w:p>
        </w:tc>
        <w:tc>
          <w:tcPr/>
          <w:p>
            <w:pPr>
              <w:pStyle w:val="Compact"/>
              <w:jc w:val="left"/>
            </w:pPr>
            <w:r>
              <w:t xml:space="preserve">$7.20</w:t>
            </w:r>
          </w:p>
        </w:tc>
      </w:tr>
      <w:tr>
        <w:tc>
          <w:tcPr/>
          <w:p>
            <w:pPr>
              <w:pStyle w:val="Compact"/>
              <w:jc w:val="left"/>
            </w:pPr>
            <w:r>
              <w:t xml:space="preserve">IMU</w:t>
            </w:r>
          </w:p>
        </w:tc>
        <w:tc>
          <w:tcPr/>
          <w:p>
            <w:pPr>
              <w:pStyle w:val="Compact"/>
              <w:jc w:val="left"/>
            </w:pPr>
            <w:r>
              <w:t xml:space="preserve">ST LSM6DSO</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DigiKey</w:t>
            </w:r>
          </w:p>
        </w:tc>
        <w:tc>
          <w:tcPr/>
          <w:p>
            <w:pPr>
              <w:pStyle w:val="Compact"/>
              <w:jc w:val="left"/>
            </w:pPr>
            <w:r>
              <w:t xml:space="preserve">$1.80</w:t>
            </w:r>
          </w:p>
        </w:tc>
        <w:tc>
          <w:tcPr/>
          <w:p>
            <w:pPr>
              <w:pStyle w:val="Compact"/>
              <w:jc w:val="left"/>
            </w:pPr>
            <w:r>
              <w:t xml:space="preserve">$1.30</w:t>
            </w:r>
          </w:p>
        </w:tc>
      </w:tr>
      <w:tr>
        <w:tc>
          <w:tcPr/>
          <w:p>
            <w:pPr>
              <w:pStyle w:val="Compact"/>
              <w:jc w:val="left"/>
            </w:pPr>
            <w:r>
              <w:t xml:space="preserve">Magnetometer</w:t>
            </w:r>
          </w:p>
        </w:tc>
        <w:tc>
          <w:tcPr/>
          <w:p>
            <w:pPr>
              <w:pStyle w:val="Compact"/>
              <w:jc w:val="left"/>
            </w:pPr>
            <w:r>
              <w:t xml:space="preserve">ST LIS3MDL</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DigiKey</w:t>
            </w:r>
          </w:p>
        </w:tc>
        <w:tc>
          <w:tcPr/>
          <w:p>
            <w:pPr>
              <w:pStyle w:val="Compact"/>
              <w:jc w:val="left"/>
            </w:pPr>
            <w:r>
              <w:t xml:space="preserve">$1.10</w:t>
            </w:r>
          </w:p>
        </w:tc>
        <w:tc>
          <w:tcPr/>
          <w:p>
            <w:pPr>
              <w:pStyle w:val="Compact"/>
              <w:jc w:val="left"/>
            </w:pPr>
            <w:r>
              <w:t xml:space="preserve">$0.82</w:t>
            </w:r>
          </w:p>
        </w:tc>
      </w:tr>
      <w:tr>
        <w:tc>
          <w:tcPr/>
          <w:p>
            <w:pPr>
              <w:pStyle w:val="Compact"/>
              <w:jc w:val="left"/>
            </w:pPr>
            <w:r>
              <w:t xml:space="preserve">Ambient light</w:t>
            </w:r>
          </w:p>
        </w:tc>
        <w:tc>
          <w:tcPr/>
          <w:p>
            <w:pPr>
              <w:pStyle w:val="Compact"/>
              <w:jc w:val="left"/>
            </w:pPr>
            <w:r>
              <w:t xml:space="preserve">Vishay VEML7700</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DigiKey</w:t>
            </w:r>
          </w:p>
        </w:tc>
        <w:tc>
          <w:tcPr/>
          <w:p>
            <w:pPr>
              <w:pStyle w:val="Compact"/>
              <w:jc w:val="left"/>
            </w:pPr>
            <w:r>
              <w:t xml:space="preserve">$0.85</w:t>
            </w:r>
          </w:p>
        </w:tc>
        <w:tc>
          <w:tcPr/>
          <w:p>
            <w:pPr>
              <w:pStyle w:val="Compact"/>
              <w:jc w:val="left"/>
            </w:pPr>
            <w:r>
              <w:t xml:space="preserve">$0.62</w:t>
            </w:r>
          </w:p>
        </w:tc>
      </w:tr>
      <w:tr>
        <w:tc>
          <w:tcPr/>
          <w:p>
            <w:pPr>
              <w:pStyle w:val="Compact"/>
              <w:jc w:val="left"/>
            </w:pPr>
            <w:r>
              <w:t xml:space="preserve">UV index</w:t>
            </w:r>
          </w:p>
        </w:tc>
        <w:tc>
          <w:tcPr/>
          <w:p>
            <w:pPr>
              <w:pStyle w:val="Compact"/>
              <w:jc w:val="left"/>
            </w:pPr>
            <w:r>
              <w:t xml:space="preserve">Vishay VEML6075</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DigiKey</w:t>
            </w:r>
          </w:p>
        </w:tc>
        <w:tc>
          <w:tcPr/>
          <w:p>
            <w:pPr>
              <w:pStyle w:val="Compact"/>
              <w:jc w:val="left"/>
            </w:pPr>
            <w:r>
              <w:t xml:space="preserve">$1.10</w:t>
            </w:r>
          </w:p>
        </w:tc>
        <w:tc>
          <w:tcPr/>
          <w:p>
            <w:pPr>
              <w:pStyle w:val="Compact"/>
              <w:jc w:val="left"/>
            </w:pPr>
            <w:r>
              <w:t xml:space="preserve">$0.82</w:t>
            </w:r>
          </w:p>
        </w:tc>
      </w:tr>
      <w:tr>
        <w:tc>
          <w:tcPr/>
          <w:p>
            <w:pPr>
              <w:pStyle w:val="Compact"/>
              <w:jc w:val="left"/>
            </w:pPr>
            <w:r>
              <w:t xml:space="preserve">MEMS mic</w:t>
            </w:r>
          </w:p>
        </w:tc>
        <w:tc>
          <w:tcPr/>
          <w:p>
            <w:pPr>
              <w:pStyle w:val="Compact"/>
              <w:jc w:val="left"/>
            </w:pPr>
            <w:r>
              <w:t xml:space="preserve">Knowles SPH0645</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 Mouser</w:t>
            </w:r>
          </w:p>
        </w:tc>
        <w:tc>
          <w:tcPr/>
          <w:p>
            <w:pPr>
              <w:pStyle w:val="Compact"/>
              <w:jc w:val="left"/>
            </w:pPr>
            <w:r>
              <w:t xml:space="preserve">$1.20</w:t>
            </w:r>
          </w:p>
        </w:tc>
        <w:tc>
          <w:tcPr/>
          <w:p>
            <w:pPr>
              <w:pStyle w:val="Compact"/>
              <w:jc w:val="left"/>
            </w:pPr>
            <w:r>
              <w:t xml:space="preserve">$0.88</w:t>
            </w:r>
          </w:p>
        </w:tc>
      </w:tr>
      <w:tr>
        <w:tc>
          <w:tcPr/>
          <w:p>
            <w:pPr>
              <w:pStyle w:val="Compact"/>
              <w:jc w:val="left"/>
            </w:pPr>
            <w:r>
              <w:t xml:space="preserve">NFC</w:t>
            </w:r>
          </w:p>
        </w:tc>
        <w:tc>
          <w:tcPr/>
          <w:p>
            <w:pPr>
              <w:pStyle w:val="Compact"/>
              <w:jc w:val="left"/>
            </w:pPr>
            <w:r>
              <w:t xml:space="preserve">NXP PN532</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 LCSC</w:t>
            </w:r>
          </w:p>
        </w:tc>
        <w:tc>
          <w:tcPr/>
          <w:p>
            <w:pPr>
              <w:pStyle w:val="Compact"/>
              <w:jc w:val="left"/>
            </w:pPr>
            <w:r>
              <w:t xml:space="preserve">$2.40</w:t>
            </w:r>
          </w:p>
        </w:tc>
        <w:tc>
          <w:tcPr/>
          <w:p>
            <w:pPr>
              <w:pStyle w:val="Compact"/>
              <w:jc w:val="left"/>
            </w:pPr>
            <w:r>
              <w:t xml:space="preserve">$1.75</w:t>
            </w:r>
          </w:p>
        </w:tc>
      </w:tr>
      <w:tr>
        <w:tc>
          <w:tcPr/>
          <w:p>
            <w:pPr>
              <w:pStyle w:val="Compact"/>
              <w:jc w:val="left"/>
            </w:pPr>
            <w:r>
              <w:t xml:space="preserve">OLED display</w:t>
            </w:r>
          </w:p>
        </w:tc>
        <w:tc>
          <w:tcPr/>
          <w:p>
            <w:pPr>
              <w:pStyle w:val="Compact"/>
              <w:jc w:val="left"/>
            </w:pPr>
            <w:r>
              <w:t xml:space="preserve">128×64 SSD1306</w:t>
            </w:r>
          </w:p>
        </w:tc>
        <w:tc>
          <w:tcPr/>
          <w:p>
            <w:pPr>
              <w:pStyle w:val="Compact"/>
              <w:jc w:val="left"/>
            </w:pPr>
            <w:r>
              <w:t xml:space="preserve">Excellent</w:t>
            </w:r>
          </w:p>
        </w:tc>
        <w:tc>
          <w:tcPr/>
          <w:p>
            <w:pPr>
              <w:pStyle w:val="Compact"/>
              <w:jc w:val="left"/>
            </w:pPr>
            <w:r>
              <w:t xml:space="preserve">1 wk</w:t>
            </w:r>
          </w:p>
        </w:tc>
        <w:tc>
          <w:tcPr/>
          <w:p>
            <w:pPr>
              <w:pStyle w:val="Compact"/>
              <w:jc w:val="left"/>
            </w:pPr>
            <w:r>
              <w:t xml:space="preserve">LCSC, AliExpress</w:t>
            </w:r>
          </w:p>
        </w:tc>
        <w:tc>
          <w:tcPr/>
          <w:p>
            <w:pPr>
              <w:pStyle w:val="Compact"/>
              <w:jc w:val="left"/>
            </w:pPr>
            <w:r>
              <w:t xml:space="preserve">$1.80</w:t>
            </w:r>
          </w:p>
        </w:tc>
        <w:tc>
          <w:tcPr/>
          <w:p>
            <w:pPr>
              <w:pStyle w:val="Compact"/>
              <w:jc w:val="left"/>
            </w:pPr>
            <w:r>
              <w:t xml:space="preserve">$1.20</w:t>
            </w:r>
          </w:p>
        </w:tc>
      </w:tr>
      <w:tr>
        <w:tc>
          <w:tcPr/>
          <w:p>
            <w:pPr>
              <w:pStyle w:val="Compact"/>
              <w:jc w:val="left"/>
            </w:pPr>
            <w:r>
              <w:t xml:space="preserve">PMIC</w:t>
            </w:r>
          </w:p>
        </w:tc>
        <w:tc>
          <w:tcPr/>
          <w:p>
            <w:pPr>
              <w:pStyle w:val="Compact"/>
              <w:jc w:val="left"/>
            </w:pPr>
            <w:r>
              <w:t xml:space="preserve">TI BQ25895</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w:t>
            </w:r>
          </w:p>
        </w:tc>
        <w:tc>
          <w:tcPr/>
          <w:p>
            <w:pPr>
              <w:pStyle w:val="Compact"/>
              <w:jc w:val="left"/>
            </w:pPr>
            <w:r>
              <w:t xml:space="preserve">$1.65</w:t>
            </w:r>
          </w:p>
        </w:tc>
        <w:tc>
          <w:tcPr/>
          <w:p>
            <w:pPr>
              <w:pStyle w:val="Compact"/>
              <w:jc w:val="left"/>
            </w:pPr>
            <w:r>
              <w:t xml:space="preserve">$1.22</w:t>
            </w:r>
          </w:p>
        </w:tc>
      </w:tr>
      <w:tr>
        <w:tc>
          <w:tcPr/>
          <w:p>
            <w:pPr>
              <w:pStyle w:val="Compact"/>
              <w:jc w:val="left"/>
            </w:pPr>
            <w:r>
              <w:t xml:space="preserve">Qi RX</w:t>
            </w:r>
          </w:p>
        </w:tc>
        <w:tc>
          <w:tcPr/>
          <w:p>
            <w:pPr>
              <w:pStyle w:val="Compact"/>
              <w:jc w:val="left"/>
            </w:pPr>
            <w:r>
              <w:t xml:space="preserve">TI BQ51013B</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w:t>
            </w:r>
          </w:p>
        </w:tc>
        <w:tc>
          <w:tcPr/>
          <w:p>
            <w:pPr>
              <w:pStyle w:val="Compact"/>
              <w:jc w:val="left"/>
            </w:pPr>
            <w:r>
              <w:t xml:space="preserve">$1.40</w:t>
            </w:r>
          </w:p>
        </w:tc>
        <w:tc>
          <w:tcPr/>
          <w:p>
            <w:pPr>
              <w:pStyle w:val="Compact"/>
              <w:jc w:val="left"/>
            </w:pPr>
            <w:r>
              <w:t xml:space="preserve">$1.05</w:t>
            </w:r>
          </w:p>
        </w:tc>
      </w:tr>
      <w:tr>
        <w:tc>
          <w:tcPr/>
          <w:p>
            <w:pPr>
              <w:pStyle w:val="Compact"/>
              <w:jc w:val="left"/>
            </w:pPr>
            <w:r>
              <w:t xml:space="preserve">2000 mAh LiPo</w:t>
            </w:r>
          </w:p>
        </w:tc>
        <w:tc>
          <w:tcPr/>
          <w:p>
            <w:pPr>
              <w:pStyle w:val="Compact"/>
              <w:jc w:val="left"/>
            </w:pPr>
            <w:r>
              <w:t xml:space="preserve">Generic 604060</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LCSC, Alibaba</w:t>
            </w:r>
          </w:p>
        </w:tc>
        <w:tc>
          <w:tcPr/>
          <w:p>
            <w:pPr>
              <w:pStyle w:val="Compact"/>
              <w:jc w:val="left"/>
            </w:pPr>
            <w:r>
              <w:t xml:space="preserve">$4.20</w:t>
            </w:r>
          </w:p>
        </w:tc>
        <w:tc>
          <w:tcPr/>
          <w:p>
            <w:pPr>
              <w:pStyle w:val="Compact"/>
              <w:jc w:val="left"/>
            </w:pPr>
            <w:r>
              <w:t xml:space="preserve">$3.10</w:t>
            </w:r>
          </w:p>
        </w:tc>
      </w:tr>
    </w:tbl>
    <w:p>
      <w:pPr>
        <w:pStyle w:val="BodyText"/>
      </w:pPr>
      <w:r>
        <w:rPr>
          <w:bCs/>
          <w:b/>
        </w:rPr>
        <w:t xml:space="preserve">Risk: SCD40 CO2 sensor.</w:t>
      </w:r>
      <w:r>
        <w:t xml:space="preserve"> </w:t>
      </w:r>
      <w:r>
        <w:t xml:space="preserve">Sensirion’s CO2 sensors are single-sourced (no second source for NDIR CO2 at this price point) and carry long lead times at volume. Must maintain 12–16 weeks of safety stock. At 10k units/year, this means keeping ~2,500 units of SCD40 in inventory at all times.</w:t>
      </w:r>
    </w:p>
    <w:p>
      <w:pPr>
        <w:pStyle w:val="BodyText"/>
      </w:pPr>
      <w:r>
        <w:rPr>
          <w:bCs/>
          <w:b/>
        </w:rPr>
        <w:t xml:space="preserve">Alternative:</w:t>
      </w:r>
      <w:r>
        <w:t xml:space="preserve"> </w:t>
      </w:r>
      <w:r>
        <w:t xml:space="preserve">At low volumes, the SCD40 can be swapped for the Sensirion SGP41 (VOC + NOx proxy, not true NDIR CO2) for $3.50 vs $9.50. Degrades CO2 data quality but removes the supply risk. Offer SCD40 as an upgrade SKU.</w:t>
      </w:r>
    </w:p>
    <w:p>
      <w:pPr>
        <w:pStyle w:val="BodyText"/>
      </w:pPr>
      <w:r>
        <w:rPr>
          <w:bCs/>
          <w:b/>
        </w:rPr>
        <w:t xml:space="preserve">Certification note:</w:t>
      </w:r>
      <w:r>
        <w:t xml:space="preserve"> </w:t>
      </w:r>
      <w:r>
        <w:t xml:space="preserve">ESP32-S3-WROOM-1 is pre-FCC/CE certified. Combined with the Raytac nRF52840 module and EBYTE LoRa module, all three radios come pre-certified. The General PCB needs only FCC Part 15 emissions testing (~$3–5k) rather than full radio certification.</w:t>
      </w:r>
    </w:p>
    <w:p>
      <w:r>
        <w:pict>
          <v:rect style="width:0;height:1.5pt" o:hralign="center" o:hrstd="t" o:hr="t"/>
        </w:pict>
      </w:r>
    </w:p>
    <w:bookmarkEnd w:id="22"/>
    <w:bookmarkStart w:id="23" w:name="macro-off-the-shelf-with-one-supply-risk"/>
    <w:p>
      <w:pPr>
        <w:pStyle w:val="Heading3"/>
      </w:pPr>
      <w:r>
        <w:t xml:space="preserve">Macro — Off-the-Shelf with One Supply Risk</w:t>
      </w:r>
    </w:p>
    <w:tbl>
      <w:tblPr>
        <w:tblStyle w:val="Table"/>
        <w:tblW w:type="pct" w:w="5000"/>
        <w:tblLook w:firstRow="1" w:lastRow="0" w:firstColumn="0" w:lastColumn="0" w:noHBand="0" w:noVBand="0" w:val="0020"/>
        <w:jc w:val="start"/>
      </w:tblPr>
      <w:tblGrid>
        <w:gridCol w:w="978"/>
        <w:gridCol w:w="1156"/>
        <w:gridCol w:w="1156"/>
        <w:gridCol w:w="978"/>
        <w:gridCol w:w="711"/>
        <w:gridCol w:w="1512"/>
        <w:gridCol w:w="1423"/>
      </w:tblGrid>
      <w:tr>
        <w:trPr>
          <w:tblHeader w:val="true"/>
        </w:trPr>
        <w:tc>
          <w:tcPr/>
          <w:p>
            <w:pPr>
              <w:pStyle w:val="Compact"/>
              <w:jc w:val="left"/>
            </w:pPr>
            <w:r>
              <w:t xml:space="preserve">Component</w:t>
            </w:r>
          </w:p>
        </w:tc>
        <w:tc>
          <w:tcPr/>
          <w:p>
            <w:pPr>
              <w:pStyle w:val="Compact"/>
              <w:jc w:val="left"/>
            </w:pPr>
            <w:r>
              <w:t xml:space="preserve">Chip/Module</w:t>
            </w:r>
          </w:p>
        </w:tc>
        <w:tc>
          <w:tcPr/>
          <w:p>
            <w:pPr>
              <w:pStyle w:val="Compact"/>
              <w:jc w:val="left"/>
            </w:pPr>
            <w:r>
              <w:t xml:space="preserve">Availability</w:t>
            </w:r>
          </w:p>
        </w:tc>
        <w:tc>
          <w:tcPr/>
          <w:p>
            <w:pPr>
              <w:pStyle w:val="Compact"/>
              <w:jc w:val="left"/>
            </w:pPr>
            <w:r>
              <w:t xml:space="preserve">Lead time</w:t>
            </w:r>
          </w:p>
        </w:tc>
        <w:tc>
          <w:tcPr/>
          <w:p>
            <w:pPr>
              <w:pStyle w:val="Compact"/>
              <w:jc w:val="left"/>
            </w:pPr>
            <w:r>
              <w:t xml:space="preserve">Source</w:t>
            </w:r>
          </w:p>
        </w:tc>
        <w:tc>
          <w:tcPr/>
          <w:p>
            <w:pPr>
              <w:pStyle w:val="Compact"/>
              <w:jc w:val="left"/>
            </w:pPr>
            <w:r>
              <w:t xml:space="preserve">Unit cost (100)</w:t>
            </w:r>
          </w:p>
        </w:tc>
        <w:tc>
          <w:tcPr/>
          <w:p>
            <w:pPr>
              <w:pStyle w:val="Compact"/>
              <w:jc w:val="left"/>
            </w:pPr>
            <w:r>
              <w:t xml:space="preserve">Unit cost (1k)</w:t>
            </w:r>
          </w:p>
        </w:tc>
      </w:tr>
      <w:tr>
        <w:tc>
          <w:tcPr/>
          <w:p>
            <w:pPr>
              <w:pStyle w:val="Compact"/>
              <w:jc w:val="left"/>
            </w:pPr>
            <w:r>
              <w:t xml:space="preserve">Compute</w:t>
            </w:r>
          </w:p>
        </w:tc>
        <w:tc>
          <w:tcPr/>
          <w:p>
            <w:pPr>
              <w:pStyle w:val="Compact"/>
              <w:jc w:val="left"/>
            </w:pPr>
            <w:r>
              <w:t xml:space="preserve">Raspberry Pi CM4 2GB/16GB</w:t>
            </w:r>
          </w:p>
        </w:tc>
        <w:tc>
          <w:tcPr/>
          <w:p>
            <w:pPr>
              <w:pStyle w:val="Compact"/>
              <w:jc w:val="left"/>
            </w:pPr>
            <w:r>
              <w:rPr>
                <w:bCs/>
                <w:b/>
              </w:rPr>
              <w:t xml:space="preserve">Good (was constrained)</w:t>
            </w:r>
          </w:p>
        </w:tc>
        <w:tc>
          <w:tcPr/>
          <w:p>
            <w:pPr>
              <w:pStyle w:val="Compact"/>
              <w:jc w:val="left"/>
            </w:pPr>
            <w:r>
              <w:t xml:space="preserve">2–4 wk</w:t>
            </w:r>
          </w:p>
        </w:tc>
        <w:tc>
          <w:tcPr/>
          <w:p>
            <w:pPr>
              <w:pStyle w:val="Compact"/>
              <w:jc w:val="left"/>
            </w:pPr>
            <w:r>
              <w:t xml:space="preserve">RS Components, approved resellers</w:t>
            </w:r>
          </w:p>
        </w:tc>
        <w:tc>
          <w:tcPr/>
          <w:p>
            <w:pPr>
              <w:pStyle w:val="Compact"/>
              <w:jc w:val="left"/>
            </w:pPr>
            <w:r>
              <w:t xml:space="preserve">$35.00</w:t>
            </w:r>
          </w:p>
        </w:tc>
        <w:tc>
          <w:tcPr/>
          <w:p>
            <w:pPr>
              <w:pStyle w:val="Compact"/>
              <w:jc w:val="left"/>
            </w:pPr>
            <w:r>
              <w:t xml:space="preserve">$32.00</w:t>
            </w:r>
          </w:p>
        </w:tc>
      </w:tr>
      <w:tr>
        <w:tc>
          <w:tcPr/>
          <w:p>
            <w:pPr>
              <w:pStyle w:val="Compact"/>
              <w:jc w:val="left"/>
            </w:pPr>
            <w:r>
              <w:t xml:space="preserve">Carrier board (custom PCB)</w:t>
            </w:r>
          </w:p>
        </w:tc>
        <w:tc>
          <w:tcPr/>
          <w:p>
            <w:pPr>
              <w:pStyle w:val="Compact"/>
              <w:jc w:val="left"/>
            </w:pPr>
            <w:r>
              <w:t xml:space="preserve">Custom</w:t>
            </w:r>
          </w:p>
        </w:tc>
        <w:tc>
          <w:tcPr/>
          <w:p>
            <w:pPr>
              <w:pStyle w:val="Compact"/>
              <w:jc w:val="left"/>
            </w:pPr>
            <w:r>
              <w:t xml:space="preserve">N/A</w:t>
            </w:r>
          </w:p>
        </w:tc>
        <w:tc>
          <w:tcPr/>
          <w:p>
            <w:pPr>
              <w:pStyle w:val="Compact"/>
              <w:jc w:val="left"/>
            </w:pPr>
            <w:r>
              <w:t xml:space="preserve">2 wk</w:t>
            </w:r>
          </w:p>
        </w:tc>
        <w:tc>
          <w:tcPr/>
          <w:p>
            <w:pPr>
              <w:pStyle w:val="Compact"/>
              <w:jc w:val="left"/>
            </w:pPr>
            <w:r>
              <w:t xml:space="preserve">JLCPCB, PCBWay</w:t>
            </w:r>
          </w:p>
        </w:tc>
        <w:tc>
          <w:tcPr/>
          <w:p>
            <w:pPr>
              <w:pStyle w:val="Compact"/>
              <w:jc w:val="left"/>
            </w:pPr>
            <w:r>
              <w:t xml:space="preserve">$18.00</w:t>
            </w:r>
          </w:p>
        </w:tc>
        <w:tc>
          <w:tcPr/>
          <w:p>
            <w:pPr>
              <w:pStyle w:val="Compact"/>
              <w:jc w:val="left"/>
            </w:pPr>
            <w:r>
              <w:t xml:space="preserve">$10.00</w:t>
            </w:r>
          </w:p>
        </w:tc>
      </w:tr>
      <w:tr>
        <w:tc>
          <w:tcPr/>
          <w:p>
            <w:pPr>
              <w:pStyle w:val="Compact"/>
              <w:jc w:val="left"/>
            </w:pPr>
            <w:r>
              <w:t xml:space="preserve">LTE modem</w:t>
            </w:r>
          </w:p>
        </w:tc>
        <w:tc>
          <w:tcPr/>
          <w:p>
            <w:pPr>
              <w:pStyle w:val="Compact"/>
              <w:jc w:val="left"/>
            </w:pPr>
            <w:r>
              <w:t xml:space="preserve">SIMCom SIM7600G-H module</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LCSC, Mouser</w:t>
            </w:r>
          </w:p>
        </w:tc>
        <w:tc>
          <w:tcPr/>
          <w:p>
            <w:pPr>
              <w:pStyle w:val="Compact"/>
              <w:jc w:val="left"/>
            </w:pPr>
            <w:r>
              <w:t xml:space="preserve">$16.50</w:t>
            </w:r>
          </w:p>
        </w:tc>
        <w:tc>
          <w:tcPr/>
          <w:p>
            <w:pPr>
              <w:pStyle w:val="Compact"/>
              <w:jc w:val="left"/>
            </w:pPr>
            <w:r>
              <w:t xml:space="preserve">$12.80</w:t>
            </w:r>
          </w:p>
        </w:tc>
      </w:tr>
      <w:tr>
        <w:tc>
          <w:tcPr/>
          <w:p>
            <w:pPr>
              <w:pStyle w:val="Compact"/>
              <w:jc w:val="left"/>
            </w:pPr>
            <w:r>
              <w:t xml:space="preserve">LoRa</w:t>
            </w:r>
          </w:p>
        </w:tc>
        <w:tc>
          <w:tcPr/>
          <w:p>
            <w:pPr>
              <w:pStyle w:val="Compact"/>
              <w:jc w:val="left"/>
            </w:pPr>
            <w:r>
              <w:t xml:space="preserve">EBYTE E22-900M33S (higher power)</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LCSC</w:t>
            </w:r>
          </w:p>
        </w:tc>
        <w:tc>
          <w:tcPr/>
          <w:p>
            <w:pPr>
              <w:pStyle w:val="Compact"/>
              <w:jc w:val="left"/>
            </w:pPr>
            <w:r>
              <w:t xml:space="preserve">$5.20</w:t>
            </w:r>
          </w:p>
        </w:tc>
        <w:tc>
          <w:tcPr/>
          <w:p>
            <w:pPr>
              <w:pStyle w:val="Compact"/>
              <w:jc w:val="left"/>
            </w:pPr>
            <w:r>
              <w:t xml:space="preserve">$3.90</w:t>
            </w:r>
          </w:p>
        </w:tc>
      </w:tr>
      <w:tr>
        <w:tc>
          <w:tcPr/>
          <w:p>
            <w:pPr>
              <w:pStyle w:val="Compact"/>
              <w:jc w:val="left"/>
            </w:pPr>
            <w:r>
              <w:t xml:space="preserve">Particulate PM2.5</w:t>
            </w:r>
          </w:p>
        </w:tc>
        <w:tc>
          <w:tcPr/>
          <w:p>
            <w:pPr>
              <w:pStyle w:val="Compact"/>
              <w:jc w:val="left"/>
            </w:pPr>
            <w:r>
              <w:t xml:space="preserve">Sensirion SPS30</w:t>
            </w:r>
          </w:p>
        </w:tc>
        <w:tc>
          <w:tcPr/>
          <w:p>
            <w:pPr>
              <w:pStyle w:val="Compact"/>
              <w:jc w:val="left"/>
            </w:pPr>
            <w:r>
              <w:rPr>
                <w:bCs/>
                <w:b/>
              </w:rPr>
              <w:t xml:space="preserve">Moderate</w:t>
            </w:r>
          </w:p>
        </w:tc>
        <w:tc>
          <w:tcPr/>
          <w:p>
            <w:pPr>
              <w:pStyle w:val="Compact"/>
              <w:jc w:val="left"/>
            </w:pPr>
            <w:r>
              <w:rPr>
                <w:bCs/>
                <w:b/>
              </w:rPr>
              <w:t xml:space="preserve">8–12 wk</w:t>
            </w:r>
          </w:p>
        </w:tc>
        <w:tc>
          <w:tcPr/>
          <w:p>
            <w:pPr>
              <w:pStyle w:val="Compact"/>
              <w:jc w:val="left"/>
            </w:pPr>
            <w:r>
              <w:t xml:space="preserve">Mouser, DigiKey</w:t>
            </w:r>
          </w:p>
        </w:tc>
        <w:tc>
          <w:tcPr/>
          <w:p>
            <w:pPr>
              <w:pStyle w:val="Compact"/>
              <w:jc w:val="left"/>
            </w:pPr>
            <w:r>
              <w:t xml:space="preserve">$18.50</w:t>
            </w:r>
          </w:p>
        </w:tc>
        <w:tc>
          <w:tcPr/>
          <w:p>
            <w:pPr>
              <w:pStyle w:val="Compact"/>
              <w:jc w:val="left"/>
            </w:pPr>
            <w:r>
              <w:t xml:space="preserve">$14.20</w:t>
            </w:r>
          </w:p>
        </w:tc>
      </w:tr>
      <w:tr>
        <w:tc>
          <w:tcPr/>
          <w:p>
            <w:pPr>
              <w:pStyle w:val="Compact"/>
              <w:jc w:val="left"/>
            </w:pPr>
            <w:r>
              <w:t xml:space="preserve">High-accuracy CO2</w:t>
            </w:r>
          </w:p>
        </w:tc>
        <w:tc>
          <w:tcPr/>
          <w:p>
            <w:pPr>
              <w:pStyle w:val="Compact"/>
              <w:jc w:val="left"/>
            </w:pPr>
            <w:r>
              <w:t xml:space="preserve">Sensirion SCD41</w:t>
            </w:r>
          </w:p>
        </w:tc>
        <w:tc>
          <w:tcPr/>
          <w:p>
            <w:pPr>
              <w:pStyle w:val="Compact"/>
              <w:jc w:val="left"/>
            </w:pPr>
            <w:r>
              <w:rPr>
                <w:bCs/>
                <w:b/>
              </w:rPr>
              <w:t xml:space="preserve">Moderate</w:t>
            </w:r>
          </w:p>
        </w:tc>
        <w:tc>
          <w:tcPr/>
          <w:p>
            <w:pPr>
              <w:pStyle w:val="Compact"/>
              <w:jc w:val="left"/>
            </w:pPr>
            <w:r>
              <w:rPr>
                <w:bCs/>
                <w:b/>
              </w:rPr>
              <w:t xml:space="preserve">8–12 wk</w:t>
            </w:r>
          </w:p>
        </w:tc>
        <w:tc>
          <w:tcPr/>
          <w:p>
            <w:pPr>
              <w:pStyle w:val="Compact"/>
              <w:jc w:val="left"/>
            </w:pPr>
            <w:r>
              <w:t xml:space="preserve">Mouser, DigiKey</w:t>
            </w:r>
          </w:p>
        </w:tc>
        <w:tc>
          <w:tcPr/>
          <w:p>
            <w:pPr>
              <w:pStyle w:val="Compact"/>
              <w:jc w:val="left"/>
            </w:pPr>
            <w:r>
              <w:t xml:space="preserve">$12.80</w:t>
            </w:r>
          </w:p>
        </w:tc>
        <w:tc>
          <w:tcPr/>
          <w:p>
            <w:pPr>
              <w:pStyle w:val="Compact"/>
              <w:jc w:val="left"/>
            </w:pPr>
            <w:r>
              <w:t xml:space="preserve">$9.80</w:t>
            </w:r>
          </w:p>
        </w:tc>
      </w:tr>
      <w:tr>
        <w:tc>
          <w:tcPr/>
          <w:p>
            <w:pPr>
              <w:pStyle w:val="Compact"/>
              <w:jc w:val="left"/>
            </w:pPr>
            <w:r>
              <w:t xml:space="preserve">Environmental</w:t>
            </w:r>
          </w:p>
        </w:tc>
        <w:tc>
          <w:tcPr/>
          <w:p>
            <w:pPr>
              <w:pStyle w:val="Compact"/>
              <w:jc w:val="left"/>
            </w:pPr>
            <w:r>
              <w:t xml:space="preserve">Bosch BME688</w:t>
            </w:r>
          </w:p>
        </w:tc>
        <w:tc>
          <w:tcPr/>
          <w:p>
            <w:pPr>
              <w:pStyle w:val="Compact"/>
              <w:jc w:val="left"/>
            </w:pPr>
            <w:r>
              <w:t xml:space="preserve">Good</w:t>
            </w:r>
          </w:p>
        </w:tc>
        <w:tc>
          <w:tcPr/>
          <w:p>
            <w:pPr>
              <w:pStyle w:val="Compact"/>
              <w:jc w:val="left"/>
            </w:pPr>
            <w:r>
              <w:t xml:space="preserve">1–3 wk</w:t>
            </w:r>
          </w:p>
        </w:tc>
        <w:tc>
          <w:tcPr/>
          <w:p>
            <w:pPr>
              <w:pStyle w:val="Compact"/>
              <w:jc w:val="left"/>
            </w:pPr>
            <w:r>
              <w:t xml:space="preserve">DigiKey</w:t>
            </w:r>
          </w:p>
        </w:tc>
        <w:tc>
          <w:tcPr/>
          <w:p>
            <w:pPr>
              <w:pStyle w:val="Compact"/>
              <w:jc w:val="left"/>
            </w:pPr>
            <w:r>
              <w:t xml:space="preserve">$3.20</w:t>
            </w:r>
          </w:p>
        </w:tc>
        <w:tc>
          <w:tcPr/>
          <w:p>
            <w:pPr>
              <w:pStyle w:val="Compact"/>
              <w:jc w:val="left"/>
            </w:pPr>
            <w:r>
              <w:t xml:space="preserve">$2.40</w:t>
            </w:r>
          </w:p>
        </w:tc>
      </w:tr>
      <w:tr>
        <w:tc>
          <w:tcPr/>
          <w:p>
            <w:pPr>
              <w:pStyle w:val="Compact"/>
              <w:jc w:val="left"/>
            </w:pPr>
            <w:r>
              <w:t xml:space="preserve">Wind speed/direction</w:t>
            </w:r>
          </w:p>
        </w:tc>
        <w:tc>
          <w:tcPr/>
          <w:p>
            <w:pPr>
              <w:pStyle w:val="Compact"/>
              <w:jc w:val="left"/>
            </w:pPr>
            <w:r>
              <w:t xml:space="preserve">RS485 anemometer (generic)</w:t>
            </w:r>
          </w:p>
        </w:tc>
        <w:tc>
          <w:tcPr/>
          <w:p>
            <w:pPr>
              <w:pStyle w:val="Compact"/>
              <w:jc w:val="left"/>
            </w:pPr>
            <w:r>
              <w:t xml:space="preserve">Good</w:t>
            </w:r>
          </w:p>
        </w:tc>
        <w:tc>
          <w:tcPr/>
          <w:p>
            <w:pPr>
              <w:pStyle w:val="Compact"/>
              <w:jc w:val="left"/>
            </w:pPr>
            <w:r>
              <w:t xml:space="preserve">2–3 wk</w:t>
            </w:r>
          </w:p>
        </w:tc>
        <w:tc>
          <w:tcPr/>
          <w:p>
            <w:pPr>
              <w:pStyle w:val="Compact"/>
              <w:jc w:val="left"/>
            </w:pPr>
            <w:r>
              <w:t xml:space="preserve">Alibaba, AliExpress</w:t>
            </w:r>
          </w:p>
        </w:tc>
        <w:tc>
          <w:tcPr/>
          <w:p>
            <w:pPr>
              <w:pStyle w:val="Compact"/>
              <w:jc w:val="left"/>
            </w:pPr>
            <w:r>
              <w:t xml:space="preserve">$12.00</w:t>
            </w:r>
          </w:p>
        </w:tc>
        <w:tc>
          <w:tcPr/>
          <w:p>
            <w:pPr>
              <w:pStyle w:val="Compact"/>
              <w:jc w:val="left"/>
            </w:pPr>
            <w:r>
              <w:t xml:space="preserve">$8.50</w:t>
            </w:r>
          </w:p>
        </w:tc>
      </w:tr>
      <w:tr>
        <w:tc>
          <w:tcPr/>
          <w:p>
            <w:pPr>
              <w:pStyle w:val="Compact"/>
              <w:jc w:val="left"/>
            </w:pPr>
            <w:r>
              <w:t xml:space="preserve">Rain gauge</w:t>
            </w:r>
          </w:p>
        </w:tc>
        <w:tc>
          <w:tcPr/>
          <w:p>
            <w:pPr>
              <w:pStyle w:val="Compact"/>
              <w:jc w:val="left"/>
            </w:pPr>
            <w:r>
              <w:t xml:space="preserve">Tipping bucket (generic)</w:t>
            </w:r>
          </w:p>
        </w:tc>
        <w:tc>
          <w:tcPr/>
          <w:p>
            <w:pPr>
              <w:pStyle w:val="Compact"/>
              <w:jc w:val="left"/>
            </w:pPr>
            <w:r>
              <w:t xml:space="preserve">Good</w:t>
            </w:r>
          </w:p>
        </w:tc>
        <w:tc>
          <w:tcPr/>
          <w:p>
            <w:pPr>
              <w:pStyle w:val="Compact"/>
              <w:jc w:val="left"/>
            </w:pPr>
            <w:r>
              <w:t xml:space="preserve">2–3 wk</w:t>
            </w:r>
          </w:p>
        </w:tc>
        <w:tc>
          <w:tcPr/>
          <w:p>
            <w:pPr>
              <w:pStyle w:val="Compact"/>
              <w:jc w:val="left"/>
            </w:pPr>
            <w:r>
              <w:t xml:space="preserve">Alibaba</w:t>
            </w:r>
          </w:p>
        </w:tc>
        <w:tc>
          <w:tcPr/>
          <w:p>
            <w:pPr>
              <w:pStyle w:val="Compact"/>
              <w:jc w:val="left"/>
            </w:pPr>
            <w:r>
              <w:t xml:space="preserve">$9.50</w:t>
            </w:r>
          </w:p>
        </w:tc>
        <w:tc>
          <w:tcPr/>
          <w:p>
            <w:pPr>
              <w:pStyle w:val="Compact"/>
              <w:jc w:val="left"/>
            </w:pPr>
            <w:r>
              <w:t xml:space="preserve">$7.00</w:t>
            </w:r>
          </w:p>
        </w:tc>
      </w:tr>
      <w:tr>
        <w:tc>
          <w:tcPr/>
          <w:p>
            <w:pPr>
              <w:pStyle w:val="Compact"/>
              <w:jc w:val="left"/>
            </w:pPr>
            <w:r>
              <w:t xml:space="preserve">Spectral light</w:t>
            </w:r>
          </w:p>
        </w:tc>
        <w:tc>
          <w:tcPr/>
          <w:p>
            <w:pPr>
              <w:pStyle w:val="Compact"/>
              <w:jc w:val="left"/>
            </w:pPr>
            <w:r>
              <w:t xml:space="preserve">AMS AS7341</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 Mouser</w:t>
            </w:r>
          </w:p>
        </w:tc>
        <w:tc>
          <w:tcPr/>
          <w:p>
            <w:pPr>
              <w:pStyle w:val="Compact"/>
              <w:jc w:val="left"/>
            </w:pPr>
            <w:r>
              <w:t xml:space="preserve">$4.20</w:t>
            </w:r>
          </w:p>
        </w:tc>
        <w:tc>
          <w:tcPr/>
          <w:p>
            <w:pPr>
              <w:pStyle w:val="Compact"/>
              <w:jc w:val="left"/>
            </w:pPr>
            <w:r>
              <w:t xml:space="preserve">$3.10</w:t>
            </w:r>
          </w:p>
        </w:tc>
      </w:tr>
      <w:tr>
        <w:tc>
          <w:tcPr/>
          <w:p>
            <w:pPr>
              <w:pStyle w:val="Compact"/>
              <w:jc w:val="left"/>
            </w:pPr>
            <w:r>
              <w:t xml:space="preserve">Precision IMU</w:t>
            </w:r>
          </w:p>
        </w:tc>
        <w:tc>
          <w:tcPr/>
          <w:p>
            <w:pPr>
              <w:pStyle w:val="Compact"/>
              <w:jc w:val="left"/>
            </w:pPr>
            <w:r>
              <w:t xml:space="preserve">TDK ICM-42688</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w:t>
            </w:r>
          </w:p>
        </w:tc>
        <w:tc>
          <w:tcPr/>
          <w:p>
            <w:pPr>
              <w:pStyle w:val="Compact"/>
              <w:jc w:val="left"/>
            </w:pPr>
            <w:r>
              <w:t xml:space="preserve">$3.10</w:t>
            </w:r>
          </w:p>
        </w:tc>
        <w:tc>
          <w:tcPr/>
          <w:p>
            <w:pPr>
              <w:pStyle w:val="Compact"/>
              <w:jc w:val="left"/>
            </w:pPr>
            <w:r>
              <w:t xml:space="preserve">$2.30</w:t>
            </w:r>
          </w:p>
        </w:tc>
      </w:tr>
      <w:tr>
        <w:tc>
          <w:tcPr/>
          <w:p>
            <w:pPr>
              <w:pStyle w:val="Compact"/>
              <w:jc w:val="left"/>
            </w:pPr>
            <w:r>
              <w:t xml:space="preserve">MEMS mic ×4</w:t>
            </w:r>
          </w:p>
        </w:tc>
        <w:tc>
          <w:tcPr/>
          <w:p>
            <w:pPr>
              <w:pStyle w:val="Compact"/>
              <w:jc w:val="left"/>
            </w:pPr>
            <w:r>
              <w:t xml:space="preserve">Knowles SPH0645 ×4</w:t>
            </w:r>
          </w:p>
        </w:tc>
        <w:tc>
          <w:tcPr/>
          <w:p>
            <w:pPr>
              <w:pStyle w:val="Compact"/>
              <w:jc w:val="left"/>
            </w:pPr>
            <w:r>
              <w:t xml:space="preserve">Good</w:t>
            </w:r>
          </w:p>
        </w:tc>
        <w:tc>
          <w:tcPr/>
          <w:p>
            <w:pPr>
              <w:pStyle w:val="Compact"/>
              <w:jc w:val="left"/>
            </w:pPr>
            <w:r>
              <w:t xml:space="preserve">2–4 wk</w:t>
            </w:r>
          </w:p>
        </w:tc>
        <w:tc>
          <w:tcPr/>
          <w:p>
            <w:pPr>
              <w:pStyle w:val="Compact"/>
              <w:jc w:val="left"/>
            </w:pPr>
            <w:r>
              <w:t xml:space="preserve">DigiKey</w:t>
            </w:r>
          </w:p>
        </w:tc>
        <w:tc>
          <w:tcPr/>
          <w:p>
            <w:pPr>
              <w:pStyle w:val="Compact"/>
              <w:jc w:val="left"/>
            </w:pPr>
            <w:r>
              <w:t xml:space="preserve">$4.80</w:t>
            </w:r>
          </w:p>
        </w:tc>
        <w:tc>
          <w:tcPr/>
          <w:p>
            <w:pPr>
              <w:pStyle w:val="Compact"/>
              <w:jc w:val="left"/>
            </w:pPr>
            <w:r>
              <w:t xml:space="preserve">$3.52</w:t>
            </w:r>
          </w:p>
        </w:tc>
      </w:tr>
      <w:tr>
        <w:tc>
          <w:tcPr/>
          <w:p>
            <w:pPr>
              <w:pStyle w:val="Compact"/>
              <w:jc w:val="left"/>
            </w:pPr>
            <w:r>
              <w:t xml:space="preserve">MPPT solar charger</w:t>
            </w:r>
          </w:p>
        </w:tc>
        <w:tc>
          <w:tcPr/>
          <w:p>
            <w:pPr>
              <w:pStyle w:val="Compact"/>
              <w:jc w:val="left"/>
            </w:pPr>
            <w:r>
              <w:t xml:space="preserve">Voltaic V88 or CN3722 IC</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DigiKey, LCSC</w:t>
            </w:r>
          </w:p>
        </w:tc>
        <w:tc>
          <w:tcPr/>
          <w:p>
            <w:pPr>
              <w:pStyle w:val="Compact"/>
              <w:jc w:val="left"/>
            </w:pPr>
            <w:r>
              <w:t xml:space="preserve">$7.50</w:t>
            </w:r>
          </w:p>
        </w:tc>
        <w:tc>
          <w:tcPr/>
          <w:p>
            <w:pPr>
              <w:pStyle w:val="Compact"/>
              <w:jc w:val="left"/>
            </w:pPr>
            <w:r>
              <w:t xml:space="preserve">$5.60</w:t>
            </w:r>
          </w:p>
        </w:tc>
      </w:tr>
      <w:tr>
        <w:tc>
          <w:tcPr/>
          <w:p>
            <w:pPr>
              <w:pStyle w:val="Compact"/>
              <w:jc w:val="left"/>
            </w:pPr>
            <w:r>
              <w:t xml:space="preserve">18650 sled + 4 cells</w:t>
            </w:r>
          </w:p>
        </w:tc>
        <w:tc>
          <w:tcPr/>
          <w:p>
            <w:pPr>
              <w:pStyle w:val="Compact"/>
              <w:jc w:val="left"/>
            </w:pPr>
            <w:r>
              <w:t xml:space="preserve">Samsung 30Q ×4</w:t>
            </w:r>
          </w:p>
        </w:tc>
        <w:tc>
          <w:tcPr/>
          <w:p>
            <w:pPr>
              <w:pStyle w:val="Compact"/>
              <w:jc w:val="left"/>
            </w:pPr>
            <w:r>
              <w:t xml:space="preserve">Excellent</w:t>
            </w:r>
          </w:p>
        </w:tc>
        <w:tc>
          <w:tcPr/>
          <w:p>
            <w:pPr>
              <w:pStyle w:val="Compact"/>
              <w:jc w:val="left"/>
            </w:pPr>
            <w:r>
              <w:t xml:space="preserve">1 wk</w:t>
            </w:r>
          </w:p>
        </w:tc>
        <w:tc>
          <w:tcPr/>
          <w:p>
            <w:pPr>
              <w:pStyle w:val="Compact"/>
              <w:jc w:val="left"/>
            </w:pPr>
            <w:r>
              <w:t xml:space="preserve">Battery Junction, 18650batterystore</w:t>
            </w:r>
          </w:p>
        </w:tc>
        <w:tc>
          <w:tcPr/>
          <w:p>
            <w:pPr>
              <w:pStyle w:val="Compact"/>
              <w:jc w:val="left"/>
            </w:pPr>
            <w:r>
              <w:t xml:space="preserve">$16.00</w:t>
            </w:r>
          </w:p>
        </w:tc>
        <w:tc>
          <w:tcPr/>
          <w:p>
            <w:pPr>
              <w:pStyle w:val="Compact"/>
              <w:jc w:val="left"/>
            </w:pPr>
            <w:r>
              <w:t xml:space="preserve">$12.00</w:t>
            </w:r>
          </w:p>
        </w:tc>
      </w:tr>
      <w:tr>
        <w:tc>
          <w:tcPr/>
          <w:p>
            <w:pPr>
              <w:pStyle w:val="Compact"/>
              <w:jc w:val="left"/>
            </w:pPr>
            <w:r>
              <w:t xml:space="preserve">IP65 enclosure</w:t>
            </w:r>
          </w:p>
        </w:tc>
        <w:tc>
          <w:tcPr/>
          <w:p>
            <w:pPr>
              <w:pStyle w:val="Compact"/>
              <w:jc w:val="left"/>
            </w:pPr>
            <w:r>
              <w:t xml:space="preserve">Hammond 1554 series or equiv</w:t>
            </w:r>
          </w:p>
        </w:tc>
        <w:tc>
          <w:tcPr/>
          <w:p>
            <w:pPr>
              <w:pStyle w:val="Compact"/>
              <w:jc w:val="left"/>
            </w:pPr>
            <w:r>
              <w:t xml:space="preserve">Good</w:t>
            </w:r>
          </w:p>
        </w:tc>
        <w:tc>
          <w:tcPr/>
          <w:p>
            <w:pPr>
              <w:pStyle w:val="Compact"/>
              <w:jc w:val="left"/>
            </w:pPr>
            <w:r>
              <w:t xml:space="preserve">1–2 wk</w:t>
            </w:r>
          </w:p>
        </w:tc>
        <w:tc>
          <w:tcPr/>
          <w:p>
            <w:pPr>
              <w:pStyle w:val="Compact"/>
              <w:jc w:val="left"/>
            </w:pPr>
            <w:r>
              <w:t xml:space="preserve">Mouser, Newark</w:t>
            </w:r>
          </w:p>
        </w:tc>
        <w:tc>
          <w:tcPr/>
          <w:p>
            <w:pPr>
              <w:pStyle w:val="Compact"/>
              <w:jc w:val="left"/>
            </w:pPr>
            <w:r>
              <w:t xml:space="preserve">$14.00</w:t>
            </w:r>
          </w:p>
        </w:tc>
        <w:tc>
          <w:tcPr/>
          <w:p>
            <w:pPr>
              <w:pStyle w:val="Compact"/>
              <w:jc w:val="left"/>
            </w:pPr>
            <w:r>
              <w:t xml:space="preserve">$10.50</w:t>
            </w:r>
          </w:p>
        </w:tc>
      </w:tr>
      <w:tr>
        <w:tc>
          <w:tcPr/>
          <w:p>
            <w:pPr>
              <w:pStyle w:val="Compact"/>
              <w:jc w:val="left"/>
            </w:pPr>
            <w:r>
              <w:t xml:space="preserve">Misc antennas, connectors</w:t>
            </w:r>
          </w:p>
        </w:tc>
        <w:tc>
          <w:tcPr/>
          <w:p>
            <w:pPr>
              <w:pStyle w:val="Compact"/>
              <w:jc w:val="left"/>
            </w:pPr>
            <w:r>
              <w:t xml:space="preserve">Various</w:t>
            </w:r>
          </w:p>
        </w:tc>
        <w:tc>
          <w:tcPr/>
          <w:p>
            <w:pPr>
              <w:pStyle w:val="Compact"/>
              <w:jc w:val="left"/>
            </w:pPr>
            <w:r>
              <w:t xml:space="preserve">Excellent</w:t>
            </w:r>
          </w:p>
        </w:tc>
        <w:tc>
          <w:tcPr/>
          <w:p>
            <w:pPr>
              <w:pStyle w:val="Compact"/>
              <w:jc w:val="left"/>
            </w:pPr>
            <w:r>
              <w:t xml:space="preserve">1 wk</w:t>
            </w:r>
          </w:p>
        </w:tc>
        <w:tc>
          <w:tcPr/>
          <w:p>
            <w:pPr>
              <w:pStyle w:val="Compact"/>
              <w:jc w:val="left"/>
            </w:pPr>
            <w:r>
              <w:t xml:space="preserve">LCSC</w:t>
            </w:r>
          </w:p>
        </w:tc>
        <w:tc>
          <w:tcPr/>
          <w:p>
            <w:pPr>
              <w:pStyle w:val="Compact"/>
              <w:jc w:val="left"/>
            </w:pPr>
            <w:r>
              <w:t xml:space="preserve">$8.00</w:t>
            </w:r>
          </w:p>
        </w:tc>
        <w:tc>
          <w:tcPr/>
          <w:p>
            <w:pPr>
              <w:pStyle w:val="Compact"/>
              <w:jc w:val="left"/>
            </w:pPr>
            <w:r>
              <w:t xml:space="preserve">$5.50</w:t>
            </w:r>
          </w:p>
        </w:tc>
      </w:tr>
    </w:tbl>
    <w:p>
      <w:pPr>
        <w:pStyle w:val="BodyText"/>
      </w:pPr>
      <w:r>
        <w:rPr>
          <w:bCs/>
          <w:b/>
        </w:rPr>
        <w:t xml:space="preserve">Risk: Raspberry Pi CM4 and Sensirion sensors.</w:t>
      </w:r>
      <w:r>
        <w:t xml:space="preserve"> </w:t>
      </w:r>
      <w:r>
        <w:t xml:space="preserve">CM4 availability has improved significantly since 2023 but still requires ordering through approved distributors. Maintain 8-week safety stock. SPS30 and SCD41 are the same single-source risk as SCD40 on the General — manage with 12-week safety stock.</w:t>
      </w:r>
    </w:p>
    <w:p>
      <w:pPr>
        <w:pStyle w:val="BodyText"/>
      </w:pPr>
      <w:r>
        <w:rPr>
          <w:bCs/>
          <w:b/>
        </w:rPr>
        <w:t xml:space="preserve">Alternative compute:</w:t>
      </w:r>
      <w:r>
        <w:t xml:space="preserve"> </w:t>
      </w:r>
      <w:r>
        <w:t xml:space="preserve">If CM4 supply is constrained, the Radxa CM3 (CM4-compatible form factor, RK3566 SoC) or Orange Pi CM4 are pin-compatible drop-in replacements at $22–28. The BTCPC node software runs on any ARM Linux board.</w:t>
      </w:r>
    </w:p>
    <w:p>
      <w:r>
        <w:pict>
          <v:rect style="width:0;height:1.5pt" o:hralign="center" o:hrstd="t" o:hr="t"/>
        </w:pict>
      </w:r>
    </w:p>
    <w:bookmarkEnd w:id="23"/>
    <w:bookmarkEnd w:id="24"/>
    <w:bookmarkStart w:id="28" w:name="full-bom-cost-analysis-at-volume"/>
    <w:p>
      <w:pPr>
        <w:pStyle w:val="Heading2"/>
      </w:pPr>
      <w:r>
        <w:t xml:space="preserve">Full BOM Cost Analysis at Volume</w:t>
      </w:r>
    </w:p>
    <w:bookmarkStart w:id="25" w:name="micro"/>
    <w:p>
      <w:pPr>
        <w:pStyle w:val="Heading3"/>
      </w:pPr>
      <w:r>
        <w:t xml:space="preserve">Micro</w:t>
      </w:r>
    </w:p>
    <w:tbl>
      <w:tblPr>
        <w:tblStyle w:val="Table"/>
        <w:tblW w:type="pct" w:w="5000"/>
        <w:tblLook w:firstRow="1" w:lastRow="0" w:firstColumn="0" w:lastColumn="0" w:noHBand="0" w:noVBand="0" w:val="0020"/>
        <w:jc w:val="start"/>
      </w:tblPr>
      <w:tblGrid>
        <w:gridCol w:w="659"/>
        <w:gridCol w:w="1154"/>
        <w:gridCol w:w="1319"/>
        <w:gridCol w:w="907"/>
        <w:gridCol w:w="907"/>
        <w:gridCol w:w="1154"/>
        <w:gridCol w:w="1154"/>
        <w:gridCol w:w="659"/>
      </w:tblGrid>
      <w:tr>
        <w:trPr>
          <w:tblHeader w:val="true"/>
        </w:trPr>
        <w:tc>
          <w:tcPr/>
          <w:p>
            <w:pPr>
              <w:pStyle w:val="Compact"/>
              <w:jc w:val="left"/>
            </w:pPr>
            <w:r>
              <w:t xml:space="preserve">Volume</w:t>
            </w:r>
          </w:p>
        </w:tc>
        <w:tc>
          <w:tcPr/>
          <w:p>
            <w:pPr>
              <w:pStyle w:val="Compact"/>
              <w:jc w:val="left"/>
            </w:pPr>
            <w:r>
              <w:t xml:space="preserve">Component BOM</w:t>
            </w:r>
          </w:p>
        </w:tc>
        <w:tc>
          <w:tcPr/>
          <w:p>
            <w:pPr>
              <w:pStyle w:val="Compact"/>
              <w:jc w:val="left"/>
            </w:pPr>
            <w:r>
              <w:t xml:space="preserve">PCB + Assembly</w:t>
            </w:r>
          </w:p>
        </w:tc>
        <w:tc>
          <w:tcPr/>
          <w:p>
            <w:pPr>
              <w:pStyle w:val="Compact"/>
              <w:jc w:val="left"/>
            </w:pPr>
            <w:r>
              <w:t xml:space="preserve">Enclosure</w:t>
            </w:r>
          </w:p>
        </w:tc>
        <w:tc>
          <w:tcPr/>
          <w:p>
            <w:pPr>
              <w:pStyle w:val="Compact"/>
              <w:jc w:val="left"/>
            </w:pPr>
            <w:r>
              <w:t xml:space="preserve">Test + QC</w:t>
            </w:r>
          </w:p>
        </w:tc>
        <w:tc>
          <w:tcPr/>
          <w:p>
            <w:pPr>
              <w:pStyle w:val="Compact"/>
              <w:jc w:val="left"/>
            </w:pPr>
            <w:r>
              <w:rPr>
                <w:bCs/>
                <w:b/>
              </w:rPr>
              <w:t xml:space="preserve">Unit cost</w:t>
            </w:r>
          </w:p>
        </w:tc>
        <w:tc>
          <w:tcPr/>
          <w:p>
            <w:pPr>
              <w:pStyle w:val="Compact"/>
              <w:jc w:val="left"/>
            </w:pPr>
            <w:r>
              <w:t xml:space="preserve">Retail ($80)</w:t>
            </w:r>
          </w:p>
        </w:tc>
        <w:tc>
          <w:tcPr/>
          <w:p>
            <w:pPr>
              <w:pStyle w:val="Compact"/>
              <w:jc w:val="left"/>
            </w:pPr>
            <w:r>
              <w:t xml:space="preserve">Margin</w:t>
            </w:r>
          </w:p>
        </w:tc>
      </w:tr>
      <w:tr>
        <w:tc>
          <w:tcPr/>
          <w:p>
            <w:pPr>
              <w:pStyle w:val="Compact"/>
              <w:jc w:val="left"/>
            </w:pPr>
            <w:r>
              <w:t xml:space="preserve">500</w:t>
            </w:r>
          </w:p>
        </w:tc>
        <w:tc>
          <w:tcPr/>
          <w:p>
            <w:pPr>
              <w:pStyle w:val="Compact"/>
              <w:jc w:val="left"/>
            </w:pPr>
            <w:r>
              <w:t xml:space="preserve">$38.00</w:t>
            </w:r>
          </w:p>
        </w:tc>
        <w:tc>
          <w:tcPr/>
          <w:p>
            <w:pPr>
              <w:pStyle w:val="Compact"/>
              <w:jc w:val="left"/>
            </w:pPr>
            <w:r>
              <w:t xml:space="preserve">$22.00</w:t>
            </w:r>
          </w:p>
        </w:tc>
        <w:tc>
          <w:tcPr/>
          <w:p>
            <w:pPr>
              <w:pStyle w:val="Compact"/>
              <w:jc w:val="left"/>
            </w:pPr>
            <w:r>
              <w:t xml:space="preserve">$6.00</w:t>
            </w:r>
          </w:p>
        </w:tc>
        <w:tc>
          <w:tcPr/>
          <w:p>
            <w:pPr>
              <w:pStyle w:val="Compact"/>
              <w:jc w:val="left"/>
            </w:pPr>
            <w:r>
              <w:t xml:space="preserve">$4.00</w:t>
            </w:r>
          </w:p>
        </w:tc>
        <w:tc>
          <w:tcPr/>
          <w:p>
            <w:pPr>
              <w:pStyle w:val="Compact"/>
              <w:jc w:val="left"/>
            </w:pPr>
            <w:r>
              <w:rPr>
                <w:bCs/>
                <w:b/>
              </w:rPr>
              <w:t xml:space="preserve">$70.00</w:t>
            </w:r>
          </w:p>
        </w:tc>
        <w:tc>
          <w:tcPr/>
          <w:p>
            <w:pPr>
              <w:pStyle w:val="Compact"/>
              <w:jc w:val="left"/>
            </w:pPr>
            <w:r>
              <w:t xml:space="preserve">$80</w:t>
            </w:r>
          </w:p>
        </w:tc>
        <w:tc>
          <w:tcPr/>
          <w:p>
            <w:pPr>
              <w:pStyle w:val="Compact"/>
              <w:jc w:val="left"/>
            </w:pPr>
            <w:r>
              <w:t xml:space="preserve">12.5%</w:t>
            </w:r>
          </w:p>
        </w:tc>
      </w:tr>
      <w:tr>
        <w:tc>
          <w:tcPr/>
          <w:p>
            <w:pPr>
              <w:pStyle w:val="Compact"/>
              <w:jc w:val="left"/>
            </w:pPr>
            <w:r>
              <w:t xml:space="preserve">1,000</w:t>
            </w:r>
          </w:p>
        </w:tc>
        <w:tc>
          <w:tcPr/>
          <w:p>
            <w:pPr>
              <w:pStyle w:val="Compact"/>
              <w:jc w:val="left"/>
            </w:pPr>
            <w:r>
              <w:t xml:space="preserve">$34.50</w:t>
            </w:r>
          </w:p>
        </w:tc>
        <w:tc>
          <w:tcPr/>
          <w:p>
            <w:pPr>
              <w:pStyle w:val="Compact"/>
              <w:jc w:val="left"/>
            </w:pPr>
            <w:r>
              <w:t xml:space="preserve">$16.00</w:t>
            </w:r>
          </w:p>
        </w:tc>
        <w:tc>
          <w:tcPr/>
          <w:p>
            <w:pPr>
              <w:pStyle w:val="Compact"/>
              <w:jc w:val="left"/>
            </w:pPr>
            <w:r>
              <w:t xml:space="preserve">$5.50</w:t>
            </w:r>
          </w:p>
        </w:tc>
        <w:tc>
          <w:tcPr/>
          <w:p>
            <w:pPr>
              <w:pStyle w:val="Compact"/>
              <w:jc w:val="left"/>
            </w:pPr>
            <w:r>
              <w:t xml:space="preserve">$3.00</w:t>
            </w:r>
          </w:p>
        </w:tc>
        <w:tc>
          <w:tcPr/>
          <w:p>
            <w:pPr>
              <w:pStyle w:val="Compact"/>
              <w:jc w:val="left"/>
            </w:pPr>
            <w:r>
              <w:rPr>
                <w:bCs/>
                <w:b/>
              </w:rPr>
              <w:t xml:space="preserve">$59.00</w:t>
            </w:r>
          </w:p>
        </w:tc>
        <w:tc>
          <w:tcPr/>
          <w:p>
            <w:pPr>
              <w:pStyle w:val="Compact"/>
              <w:jc w:val="left"/>
            </w:pPr>
            <w:r>
              <w:t xml:space="preserve">$80</w:t>
            </w:r>
          </w:p>
        </w:tc>
        <w:tc>
          <w:tcPr/>
          <w:p>
            <w:pPr>
              <w:pStyle w:val="Compact"/>
              <w:jc w:val="left"/>
            </w:pPr>
            <w:r>
              <w:t xml:space="preserve">26.3%</w:t>
            </w:r>
          </w:p>
        </w:tc>
      </w:tr>
      <w:tr>
        <w:tc>
          <w:tcPr/>
          <w:p>
            <w:pPr>
              <w:pStyle w:val="Compact"/>
              <w:jc w:val="left"/>
            </w:pPr>
            <w:r>
              <w:t xml:space="preserve">5,000</w:t>
            </w:r>
          </w:p>
        </w:tc>
        <w:tc>
          <w:tcPr/>
          <w:p>
            <w:pPr>
              <w:pStyle w:val="Compact"/>
              <w:jc w:val="left"/>
            </w:pPr>
            <w:r>
              <w:t xml:space="preserve">$29.00</w:t>
            </w:r>
          </w:p>
        </w:tc>
        <w:tc>
          <w:tcPr/>
          <w:p>
            <w:pPr>
              <w:pStyle w:val="Compact"/>
              <w:jc w:val="left"/>
            </w:pPr>
            <w:r>
              <w:t xml:space="preserve">$11.00</w:t>
            </w:r>
          </w:p>
        </w:tc>
        <w:tc>
          <w:tcPr/>
          <w:p>
            <w:pPr>
              <w:pStyle w:val="Compact"/>
              <w:jc w:val="left"/>
            </w:pPr>
            <w:r>
              <w:t xml:space="preserve">$4.50</w:t>
            </w:r>
          </w:p>
        </w:tc>
        <w:tc>
          <w:tcPr/>
          <w:p>
            <w:pPr>
              <w:pStyle w:val="Compact"/>
              <w:jc w:val="left"/>
            </w:pPr>
            <w:r>
              <w:t xml:space="preserve">$2.00</w:t>
            </w:r>
          </w:p>
        </w:tc>
        <w:tc>
          <w:tcPr/>
          <w:p>
            <w:pPr>
              <w:pStyle w:val="Compact"/>
              <w:jc w:val="left"/>
            </w:pPr>
            <w:r>
              <w:rPr>
                <w:bCs/>
                <w:b/>
              </w:rPr>
              <w:t xml:space="preserve">$46.50</w:t>
            </w:r>
          </w:p>
        </w:tc>
        <w:tc>
          <w:tcPr/>
          <w:p>
            <w:pPr>
              <w:pStyle w:val="Compact"/>
              <w:jc w:val="left"/>
            </w:pPr>
            <w:r>
              <w:t xml:space="preserve">$80</w:t>
            </w:r>
          </w:p>
        </w:tc>
        <w:tc>
          <w:tcPr/>
          <w:p>
            <w:pPr>
              <w:pStyle w:val="Compact"/>
              <w:jc w:val="left"/>
            </w:pPr>
            <w:r>
              <w:t xml:space="preserve">41.9%</w:t>
            </w:r>
          </w:p>
        </w:tc>
      </w:tr>
      <w:tr>
        <w:tc>
          <w:tcPr/>
          <w:p>
            <w:pPr>
              <w:pStyle w:val="Compact"/>
              <w:jc w:val="left"/>
            </w:pPr>
            <w:r>
              <w:t xml:space="preserve">10,000</w:t>
            </w:r>
          </w:p>
        </w:tc>
        <w:tc>
          <w:tcPr/>
          <w:p>
            <w:pPr>
              <w:pStyle w:val="Compact"/>
              <w:jc w:val="left"/>
            </w:pPr>
            <w:r>
              <w:t xml:space="preserve">$26.00</w:t>
            </w:r>
          </w:p>
        </w:tc>
        <w:tc>
          <w:tcPr/>
          <w:p>
            <w:pPr>
              <w:pStyle w:val="Compact"/>
              <w:jc w:val="left"/>
            </w:pPr>
            <w:r>
              <w:t xml:space="preserve">$9.00</w:t>
            </w:r>
          </w:p>
        </w:tc>
        <w:tc>
          <w:tcPr/>
          <w:p>
            <w:pPr>
              <w:pStyle w:val="Compact"/>
              <w:jc w:val="left"/>
            </w:pPr>
            <w:r>
              <w:t xml:space="preserve">$4.00</w:t>
            </w:r>
          </w:p>
        </w:tc>
        <w:tc>
          <w:tcPr/>
          <w:p>
            <w:pPr>
              <w:pStyle w:val="Compact"/>
              <w:jc w:val="left"/>
            </w:pPr>
            <w:r>
              <w:t xml:space="preserve">$1.50</w:t>
            </w:r>
          </w:p>
        </w:tc>
        <w:tc>
          <w:tcPr/>
          <w:p>
            <w:pPr>
              <w:pStyle w:val="Compact"/>
              <w:jc w:val="left"/>
            </w:pPr>
            <w:r>
              <w:rPr>
                <w:bCs/>
                <w:b/>
              </w:rPr>
              <w:t xml:space="preserve">$40.50</w:t>
            </w:r>
          </w:p>
        </w:tc>
        <w:tc>
          <w:tcPr/>
          <w:p>
            <w:pPr>
              <w:pStyle w:val="Compact"/>
              <w:jc w:val="left"/>
            </w:pPr>
            <w:r>
              <w:t xml:space="preserve">$80</w:t>
            </w:r>
          </w:p>
        </w:tc>
        <w:tc>
          <w:tcPr/>
          <w:p>
            <w:pPr>
              <w:pStyle w:val="Compact"/>
              <w:jc w:val="left"/>
            </w:pPr>
            <w:r>
              <w:t xml:space="preserve">49.4%</w:t>
            </w:r>
          </w:p>
        </w:tc>
      </w:tr>
      <w:tr>
        <w:tc>
          <w:tcPr/>
          <w:p>
            <w:pPr>
              <w:pStyle w:val="Compact"/>
              <w:jc w:val="left"/>
            </w:pPr>
            <w:r>
              <w:t xml:space="preserve">50,000</w:t>
            </w:r>
          </w:p>
        </w:tc>
        <w:tc>
          <w:tcPr/>
          <w:p>
            <w:pPr>
              <w:pStyle w:val="Compact"/>
              <w:jc w:val="left"/>
            </w:pPr>
            <w:r>
              <w:t xml:space="preserve">$21.00</w:t>
            </w:r>
          </w:p>
        </w:tc>
        <w:tc>
          <w:tcPr/>
          <w:p>
            <w:pPr>
              <w:pStyle w:val="Compact"/>
              <w:jc w:val="left"/>
            </w:pPr>
            <w:r>
              <w:t xml:space="preserve">$7.00</w:t>
            </w:r>
          </w:p>
        </w:tc>
        <w:tc>
          <w:tcPr/>
          <w:p>
            <w:pPr>
              <w:pStyle w:val="Compact"/>
              <w:jc w:val="left"/>
            </w:pPr>
            <w:r>
              <w:t xml:space="preserve">$3.20</w:t>
            </w:r>
          </w:p>
        </w:tc>
        <w:tc>
          <w:tcPr/>
          <w:p>
            <w:pPr>
              <w:pStyle w:val="Compact"/>
              <w:jc w:val="left"/>
            </w:pPr>
            <w:r>
              <w:t xml:space="preserve">$1.00</w:t>
            </w:r>
          </w:p>
        </w:tc>
        <w:tc>
          <w:tcPr/>
          <w:p>
            <w:pPr>
              <w:pStyle w:val="Compact"/>
              <w:jc w:val="left"/>
            </w:pPr>
            <w:r>
              <w:rPr>
                <w:bCs/>
                <w:b/>
              </w:rPr>
              <w:t xml:space="preserve">$32.20</w:t>
            </w:r>
          </w:p>
        </w:tc>
        <w:tc>
          <w:tcPr/>
          <w:p>
            <w:pPr>
              <w:pStyle w:val="Compact"/>
              <w:jc w:val="left"/>
            </w:pPr>
            <w:r>
              <w:t xml:space="preserve">$80</w:t>
            </w:r>
          </w:p>
        </w:tc>
        <w:tc>
          <w:tcPr/>
          <w:p>
            <w:pPr>
              <w:pStyle w:val="Compact"/>
              <w:jc w:val="left"/>
            </w:pPr>
            <w:r>
              <w:t xml:space="preserve">59.8%</w:t>
            </w:r>
          </w:p>
        </w:tc>
      </w:tr>
    </w:tbl>
    <w:p>
      <w:pPr>
        <w:pStyle w:val="BodyText"/>
      </w:pPr>
      <w:r>
        <w:rPr>
          <w:iCs/>
          <w:i/>
        </w:rPr>
        <w:t xml:space="preserve">PCB + Assembly includes bare board fabrication + SMT pick and place + reflow + inspection.</w:t>
      </w:r>
    </w:p>
    <w:bookmarkEnd w:id="25"/>
    <w:bookmarkStart w:id="26" w:name="general"/>
    <w:p>
      <w:pPr>
        <w:pStyle w:val="Heading3"/>
      </w:pPr>
      <w:r>
        <w:t xml:space="preserve">General</w:t>
      </w:r>
    </w:p>
    <w:tbl>
      <w:tblPr>
        <w:tblStyle w:val="Table"/>
        <w:tblW w:type="pct" w:w="5000"/>
        <w:tblLook w:firstRow="1" w:lastRow="0" w:firstColumn="0" w:lastColumn="0" w:noHBand="0" w:noVBand="0" w:val="0020"/>
        <w:jc w:val="start"/>
      </w:tblPr>
      <w:tblGrid>
        <w:gridCol w:w="603"/>
        <w:gridCol w:w="1056"/>
        <w:gridCol w:w="1206"/>
        <w:gridCol w:w="1433"/>
        <w:gridCol w:w="829"/>
        <w:gridCol w:w="1056"/>
        <w:gridCol w:w="1131"/>
        <w:gridCol w:w="603"/>
      </w:tblGrid>
      <w:tr>
        <w:trPr>
          <w:tblHeader w:val="true"/>
        </w:trPr>
        <w:tc>
          <w:tcPr/>
          <w:p>
            <w:pPr>
              <w:pStyle w:val="Compact"/>
              <w:jc w:val="left"/>
            </w:pPr>
            <w:r>
              <w:t xml:space="preserve">Volume</w:t>
            </w:r>
          </w:p>
        </w:tc>
        <w:tc>
          <w:tcPr/>
          <w:p>
            <w:pPr>
              <w:pStyle w:val="Compact"/>
              <w:jc w:val="left"/>
            </w:pPr>
            <w:r>
              <w:t xml:space="preserve">Component BOM</w:t>
            </w:r>
          </w:p>
        </w:tc>
        <w:tc>
          <w:tcPr/>
          <w:p>
            <w:pPr>
              <w:pStyle w:val="Compact"/>
              <w:jc w:val="left"/>
            </w:pPr>
            <w:r>
              <w:t xml:space="preserve">PCB + Assembly</w:t>
            </w:r>
          </w:p>
        </w:tc>
        <w:tc>
          <w:tcPr/>
          <w:p>
            <w:pPr>
              <w:pStyle w:val="Compact"/>
              <w:jc w:val="left"/>
            </w:pPr>
            <w:r>
              <w:t xml:space="preserve">Enclosure + screen</w:t>
            </w:r>
          </w:p>
        </w:tc>
        <w:tc>
          <w:tcPr/>
          <w:p>
            <w:pPr>
              <w:pStyle w:val="Compact"/>
              <w:jc w:val="left"/>
            </w:pPr>
            <w:r>
              <w:t xml:space="preserve">Test + QC</w:t>
            </w:r>
          </w:p>
        </w:tc>
        <w:tc>
          <w:tcPr/>
          <w:p>
            <w:pPr>
              <w:pStyle w:val="Compact"/>
              <w:jc w:val="left"/>
            </w:pPr>
            <w:r>
              <w:rPr>
                <w:bCs/>
                <w:b/>
              </w:rPr>
              <w:t xml:space="preserve">Unit cost</w:t>
            </w:r>
          </w:p>
        </w:tc>
        <w:tc>
          <w:tcPr/>
          <w:p>
            <w:pPr>
              <w:pStyle w:val="Compact"/>
              <w:jc w:val="left"/>
            </w:pPr>
            <w:r>
              <w:t xml:space="preserve">Retail ($220)</w:t>
            </w:r>
          </w:p>
        </w:tc>
        <w:tc>
          <w:tcPr/>
          <w:p>
            <w:pPr>
              <w:pStyle w:val="Compact"/>
              <w:jc w:val="left"/>
            </w:pPr>
            <w:r>
              <w:t xml:space="preserve">Margin</w:t>
            </w:r>
          </w:p>
        </w:tc>
      </w:tr>
      <w:tr>
        <w:tc>
          <w:tcPr/>
          <w:p>
            <w:pPr>
              <w:pStyle w:val="Compact"/>
              <w:jc w:val="left"/>
            </w:pPr>
            <w:r>
              <w:t xml:space="preserve">500</w:t>
            </w:r>
          </w:p>
        </w:tc>
        <w:tc>
          <w:tcPr/>
          <w:p>
            <w:pPr>
              <w:pStyle w:val="Compact"/>
              <w:jc w:val="left"/>
            </w:pPr>
            <w:r>
              <w:t xml:space="preserve">$98.00</w:t>
            </w:r>
          </w:p>
        </w:tc>
        <w:tc>
          <w:tcPr/>
          <w:p>
            <w:pPr>
              <w:pStyle w:val="Compact"/>
              <w:jc w:val="left"/>
            </w:pPr>
            <w:r>
              <w:t xml:space="preserve">$28.00</w:t>
            </w:r>
          </w:p>
        </w:tc>
        <w:tc>
          <w:tcPr/>
          <w:p>
            <w:pPr>
              <w:pStyle w:val="Compact"/>
              <w:jc w:val="left"/>
            </w:pPr>
            <w:r>
              <w:t xml:space="preserve">$14.00</w:t>
            </w:r>
          </w:p>
        </w:tc>
        <w:tc>
          <w:tcPr/>
          <w:p>
            <w:pPr>
              <w:pStyle w:val="Compact"/>
              <w:jc w:val="left"/>
            </w:pPr>
            <w:r>
              <w:t xml:space="preserve">$6.00</w:t>
            </w:r>
          </w:p>
        </w:tc>
        <w:tc>
          <w:tcPr/>
          <w:p>
            <w:pPr>
              <w:pStyle w:val="Compact"/>
              <w:jc w:val="left"/>
            </w:pPr>
            <w:r>
              <w:rPr>
                <w:bCs/>
                <w:b/>
              </w:rPr>
              <w:t xml:space="preserve">$146.00</w:t>
            </w:r>
          </w:p>
        </w:tc>
        <w:tc>
          <w:tcPr/>
          <w:p>
            <w:pPr>
              <w:pStyle w:val="Compact"/>
              <w:jc w:val="left"/>
            </w:pPr>
            <w:r>
              <w:t xml:space="preserve">$220</w:t>
            </w:r>
          </w:p>
        </w:tc>
        <w:tc>
          <w:tcPr/>
          <w:p>
            <w:pPr>
              <w:pStyle w:val="Compact"/>
              <w:jc w:val="left"/>
            </w:pPr>
            <w:r>
              <w:t xml:space="preserve">33.6%</w:t>
            </w:r>
          </w:p>
        </w:tc>
      </w:tr>
      <w:tr>
        <w:tc>
          <w:tcPr/>
          <w:p>
            <w:pPr>
              <w:pStyle w:val="Compact"/>
              <w:jc w:val="left"/>
            </w:pPr>
            <w:r>
              <w:t xml:space="preserve">1,000</w:t>
            </w:r>
          </w:p>
        </w:tc>
        <w:tc>
          <w:tcPr/>
          <w:p>
            <w:pPr>
              <w:pStyle w:val="Compact"/>
              <w:jc w:val="left"/>
            </w:pPr>
            <w:r>
              <w:t xml:space="preserve">$88.00</w:t>
            </w:r>
          </w:p>
        </w:tc>
        <w:tc>
          <w:tcPr/>
          <w:p>
            <w:pPr>
              <w:pStyle w:val="Compact"/>
              <w:jc w:val="left"/>
            </w:pPr>
            <w:r>
              <w:t xml:space="preserve">$20.00</w:t>
            </w:r>
          </w:p>
        </w:tc>
        <w:tc>
          <w:tcPr/>
          <w:p>
            <w:pPr>
              <w:pStyle w:val="Compact"/>
              <w:jc w:val="left"/>
            </w:pPr>
            <w:r>
              <w:t xml:space="preserve">$12.00</w:t>
            </w:r>
          </w:p>
        </w:tc>
        <w:tc>
          <w:tcPr/>
          <w:p>
            <w:pPr>
              <w:pStyle w:val="Compact"/>
              <w:jc w:val="left"/>
            </w:pPr>
            <w:r>
              <w:t xml:space="preserve">$5.00</w:t>
            </w:r>
          </w:p>
        </w:tc>
        <w:tc>
          <w:tcPr/>
          <w:p>
            <w:pPr>
              <w:pStyle w:val="Compact"/>
              <w:jc w:val="left"/>
            </w:pPr>
            <w:r>
              <w:rPr>
                <w:bCs/>
                <w:b/>
              </w:rPr>
              <w:t xml:space="preserve">$125.00</w:t>
            </w:r>
          </w:p>
        </w:tc>
        <w:tc>
          <w:tcPr/>
          <w:p>
            <w:pPr>
              <w:pStyle w:val="Compact"/>
              <w:jc w:val="left"/>
            </w:pPr>
            <w:r>
              <w:t xml:space="preserve">$220</w:t>
            </w:r>
          </w:p>
        </w:tc>
        <w:tc>
          <w:tcPr/>
          <w:p>
            <w:pPr>
              <w:pStyle w:val="Compact"/>
              <w:jc w:val="left"/>
            </w:pPr>
            <w:r>
              <w:t xml:space="preserve">43.2%</w:t>
            </w:r>
          </w:p>
        </w:tc>
      </w:tr>
      <w:tr>
        <w:tc>
          <w:tcPr/>
          <w:p>
            <w:pPr>
              <w:pStyle w:val="Compact"/>
              <w:jc w:val="left"/>
            </w:pPr>
            <w:r>
              <w:t xml:space="preserve">5,000</w:t>
            </w:r>
          </w:p>
        </w:tc>
        <w:tc>
          <w:tcPr/>
          <w:p>
            <w:pPr>
              <w:pStyle w:val="Compact"/>
              <w:jc w:val="left"/>
            </w:pPr>
            <w:r>
              <w:t xml:space="preserve">$74.00</w:t>
            </w:r>
          </w:p>
        </w:tc>
        <w:tc>
          <w:tcPr/>
          <w:p>
            <w:pPr>
              <w:pStyle w:val="Compact"/>
              <w:jc w:val="left"/>
            </w:pPr>
            <w:r>
              <w:t xml:space="preserve">$14.00</w:t>
            </w:r>
          </w:p>
        </w:tc>
        <w:tc>
          <w:tcPr/>
          <w:p>
            <w:pPr>
              <w:pStyle w:val="Compact"/>
              <w:jc w:val="left"/>
            </w:pPr>
            <w:r>
              <w:t xml:space="preserve">$10.00</w:t>
            </w:r>
          </w:p>
        </w:tc>
        <w:tc>
          <w:tcPr/>
          <w:p>
            <w:pPr>
              <w:pStyle w:val="Compact"/>
              <w:jc w:val="left"/>
            </w:pPr>
            <w:r>
              <w:t xml:space="preserve">$3.50</w:t>
            </w:r>
          </w:p>
        </w:tc>
        <w:tc>
          <w:tcPr/>
          <w:p>
            <w:pPr>
              <w:pStyle w:val="Compact"/>
              <w:jc w:val="left"/>
            </w:pPr>
            <w:r>
              <w:rPr>
                <w:bCs/>
                <w:b/>
              </w:rPr>
              <w:t xml:space="preserve">$101.50</w:t>
            </w:r>
          </w:p>
        </w:tc>
        <w:tc>
          <w:tcPr/>
          <w:p>
            <w:pPr>
              <w:pStyle w:val="Compact"/>
              <w:jc w:val="left"/>
            </w:pPr>
            <w:r>
              <w:t xml:space="preserve">$220</w:t>
            </w:r>
          </w:p>
        </w:tc>
        <w:tc>
          <w:tcPr/>
          <w:p>
            <w:pPr>
              <w:pStyle w:val="Compact"/>
              <w:jc w:val="left"/>
            </w:pPr>
            <w:r>
              <w:t xml:space="preserve">53.9%</w:t>
            </w:r>
          </w:p>
        </w:tc>
      </w:tr>
      <w:tr>
        <w:tc>
          <w:tcPr/>
          <w:p>
            <w:pPr>
              <w:pStyle w:val="Compact"/>
              <w:jc w:val="left"/>
            </w:pPr>
            <w:r>
              <w:t xml:space="preserve">10,000</w:t>
            </w:r>
          </w:p>
        </w:tc>
        <w:tc>
          <w:tcPr/>
          <w:p>
            <w:pPr>
              <w:pStyle w:val="Compact"/>
              <w:jc w:val="left"/>
            </w:pPr>
            <w:r>
              <w:t xml:space="preserve">$66.00</w:t>
            </w:r>
          </w:p>
        </w:tc>
        <w:tc>
          <w:tcPr/>
          <w:p>
            <w:pPr>
              <w:pStyle w:val="Compact"/>
              <w:jc w:val="left"/>
            </w:pPr>
            <w:r>
              <w:t xml:space="preserve">$11.00</w:t>
            </w:r>
          </w:p>
        </w:tc>
        <w:tc>
          <w:tcPr/>
          <w:p>
            <w:pPr>
              <w:pStyle w:val="Compact"/>
              <w:jc w:val="left"/>
            </w:pPr>
            <w:r>
              <w:t xml:space="preserve">$8.50</w:t>
            </w:r>
          </w:p>
        </w:tc>
        <w:tc>
          <w:tcPr/>
          <w:p>
            <w:pPr>
              <w:pStyle w:val="Compact"/>
              <w:jc w:val="left"/>
            </w:pPr>
            <w:r>
              <w:t xml:space="preserve">$2.50</w:t>
            </w:r>
          </w:p>
        </w:tc>
        <w:tc>
          <w:tcPr/>
          <w:p>
            <w:pPr>
              <w:pStyle w:val="Compact"/>
              <w:jc w:val="left"/>
            </w:pPr>
            <w:r>
              <w:rPr>
                <w:bCs/>
                <w:b/>
              </w:rPr>
              <w:t xml:space="preserve">$88.00</w:t>
            </w:r>
          </w:p>
        </w:tc>
        <w:tc>
          <w:tcPr/>
          <w:p>
            <w:pPr>
              <w:pStyle w:val="Compact"/>
              <w:jc w:val="left"/>
            </w:pPr>
            <w:r>
              <w:t xml:space="preserve">$220</w:t>
            </w:r>
          </w:p>
        </w:tc>
        <w:tc>
          <w:tcPr/>
          <w:p>
            <w:pPr>
              <w:pStyle w:val="Compact"/>
              <w:jc w:val="left"/>
            </w:pPr>
            <w:r>
              <w:t xml:space="preserve">60.0%</w:t>
            </w:r>
          </w:p>
        </w:tc>
      </w:tr>
      <w:tr>
        <w:tc>
          <w:tcPr/>
          <w:p>
            <w:pPr>
              <w:pStyle w:val="Compact"/>
              <w:jc w:val="left"/>
            </w:pPr>
            <w:r>
              <w:t xml:space="preserve">50,000</w:t>
            </w:r>
          </w:p>
        </w:tc>
        <w:tc>
          <w:tcPr/>
          <w:p>
            <w:pPr>
              <w:pStyle w:val="Compact"/>
              <w:jc w:val="left"/>
            </w:pPr>
            <w:r>
              <w:t xml:space="preserve">$54.00</w:t>
            </w:r>
          </w:p>
        </w:tc>
        <w:tc>
          <w:tcPr/>
          <w:p>
            <w:pPr>
              <w:pStyle w:val="Compact"/>
              <w:jc w:val="left"/>
            </w:pPr>
            <w:r>
              <w:t xml:space="preserve">$8.50</w:t>
            </w:r>
          </w:p>
        </w:tc>
        <w:tc>
          <w:tcPr/>
          <w:p>
            <w:pPr>
              <w:pStyle w:val="Compact"/>
              <w:jc w:val="left"/>
            </w:pPr>
            <w:r>
              <w:t xml:space="preserve">$7.00</w:t>
            </w:r>
          </w:p>
        </w:tc>
        <w:tc>
          <w:tcPr/>
          <w:p>
            <w:pPr>
              <w:pStyle w:val="Compact"/>
              <w:jc w:val="left"/>
            </w:pPr>
            <w:r>
              <w:t xml:space="preserve">$1.50</w:t>
            </w:r>
          </w:p>
        </w:tc>
        <w:tc>
          <w:tcPr/>
          <w:p>
            <w:pPr>
              <w:pStyle w:val="Compact"/>
              <w:jc w:val="left"/>
            </w:pPr>
            <w:r>
              <w:rPr>
                <w:bCs/>
                <w:b/>
              </w:rPr>
              <w:t xml:space="preserve">$71.00</w:t>
            </w:r>
          </w:p>
        </w:tc>
        <w:tc>
          <w:tcPr/>
          <w:p>
            <w:pPr>
              <w:pStyle w:val="Compact"/>
              <w:jc w:val="left"/>
            </w:pPr>
            <w:r>
              <w:t xml:space="preserve">$220</w:t>
            </w:r>
          </w:p>
        </w:tc>
        <w:tc>
          <w:tcPr/>
          <w:p>
            <w:pPr>
              <w:pStyle w:val="Compact"/>
              <w:jc w:val="left"/>
            </w:pPr>
            <w:r>
              <w:t xml:space="preserve">67.7%</w:t>
            </w:r>
          </w:p>
        </w:tc>
      </w:tr>
    </w:tbl>
    <w:bookmarkEnd w:id="26"/>
    <w:bookmarkStart w:id="27" w:name="macro"/>
    <w:p>
      <w:pPr>
        <w:pStyle w:val="Heading3"/>
      </w:pPr>
      <w:r>
        <w:t xml:space="preserve">Macro</w:t>
      </w:r>
    </w:p>
    <w:tbl>
      <w:tblPr>
        <w:tblStyle w:val="Table"/>
        <w:tblW w:type="pct" w:w="5000"/>
        <w:tblLook w:firstRow="1" w:lastRow="0" w:firstColumn="0" w:lastColumn="0" w:noHBand="0" w:noVBand="0" w:val="0020"/>
        <w:jc w:val="start"/>
      </w:tblPr>
      <w:tblGrid>
        <w:gridCol w:w="603"/>
        <w:gridCol w:w="1056"/>
        <w:gridCol w:w="1206"/>
        <w:gridCol w:w="1433"/>
        <w:gridCol w:w="829"/>
        <w:gridCol w:w="1056"/>
        <w:gridCol w:w="1131"/>
        <w:gridCol w:w="603"/>
      </w:tblGrid>
      <w:tr>
        <w:trPr>
          <w:tblHeader w:val="true"/>
        </w:trPr>
        <w:tc>
          <w:tcPr/>
          <w:p>
            <w:pPr>
              <w:pStyle w:val="Compact"/>
              <w:jc w:val="left"/>
            </w:pPr>
            <w:r>
              <w:t xml:space="preserve">Volume</w:t>
            </w:r>
          </w:p>
        </w:tc>
        <w:tc>
          <w:tcPr/>
          <w:p>
            <w:pPr>
              <w:pStyle w:val="Compact"/>
              <w:jc w:val="left"/>
            </w:pPr>
            <w:r>
              <w:t xml:space="preserve">Component BOM</w:t>
            </w:r>
          </w:p>
        </w:tc>
        <w:tc>
          <w:tcPr/>
          <w:p>
            <w:pPr>
              <w:pStyle w:val="Compact"/>
              <w:jc w:val="left"/>
            </w:pPr>
            <w:r>
              <w:t xml:space="preserve">PCB + Assembly</w:t>
            </w:r>
          </w:p>
        </w:tc>
        <w:tc>
          <w:tcPr/>
          <w:p>
            <w:pPr>
              <w:pStyle w:val="Compact"/>
              <w:jc w:val="left"/>
            </w:pPr>
            <w:r>
              <w:t xml:space="preserve">Enclosure + power</w:t>
            </w:r>
          </w:p>
        </w:tc>
        <w:tc>
          <w:tcPr/>
          <w:p>
            <w:pPr>
              <w:pStyle w:val="Compact"/>
              <w:jc w:val="left"/>
            </w:pPr>
            <w:r>
              <w:t xml:space="preserve">Test + QC</w:t>
            </w:r>
          </w:p>
        </w:tc>
        <w:tc>
          <w:tcPr/>
          <w:p>
            <w:pPr>
              <w:pStyle w:val="Compact"/>
              <w:jc w:val="left"/>
            </w:pPr>
            <w:r>
              <w:rPr>
                <w:bCs/>
                <w:b/>
              </w:rPr>
              <w:t xml:space="preserve">Unit cost</w:t>
            </w:r>
          </w:p>
        </w:tc>
        <w:tc>
          <w:tcPr/>
          <w:p>
            <w:pPr>
              <w:pStyle w:val="Compact"/>
              <w:jc w:val="left"/>
            </w:pPr>
            <w:r>
              <w:t xml:space="preserve">Retail ($500)</w:t>
            </w:r>
          </w:p>
        </w:tc>
        <w:tc>
          <w:tcPr/>
          <w:p>
            <w:pPr>
              <w:pStyle w:val="Compact"/>
              <w:jc w:val="left"/>
            </w:pPr>
            <w:r>
              <w:t xml:space="preserve">Margin</w:t>
            </w:r>
          </w:p>
        </w:tc>
      </w:tr>
      <w:tr>
        <w:tc>
          <w:tcPr/>
          <w:p>
            <w:pPr>
              <w:pStyle w:val="Compact"/>
              <w:jc w:val="left"/>
            </w:pPr>
            <w:r>
              <w:t xml:space="preserve">100</w:t>
            </w:r>
          </w:p>
        </w:tc>
        <w:tc>
          <w:tcPr/>
          <w:p>
            <w:pPr>
              <w:pStyle w:val="Compact"/>
              <w:jc w:val="left"/>
            </w:pPr>
            <w:r>
              <w:t xml:space="preserve">$210.00</w:t>
            </w:r>
          </w:p>
        </w:tc>
        <w:tc>
          <w:tcPr/>
          <w:p>
            <w:pPr>
              <w:pStyle w:val="Compact"/>
              <w:jc w:val="left"/>
            </w:pPr>
            <w:r>
              <w:t xml:space="preserve">$48.00</w:t>
            </w:r>
          </w:p>
        </w:tc>
        <w:tc>
          <w:tcPr/>
          <w:p>
            <w:pPr>
              <w:pStyle w:val="Compact"/>
              <w:jc w:val="left"/>
            </w:pPr>
            <w:r>
              <w:t xml:space="preserve">$32.00</w:t>
            </w:r>
          </w:p>
        </w:tc>
        <w:tc>
          <w:tcPr/>
          <w:p>
            <w:pPr>
              <w:pStyle w:val="Compact"/>
              <w:jc w:val="left"/>
            </w:pPr>
            <w:r>
              <w:t xml:space="preserve">$15.00</w:t>
            </w:r>
          </w:p>
        </w:tc>
        <w:tc>
          <w:tcPr/>
          <w:p>
            <w:pPr>
              <w:pStyle w:val="Compact"/>
              <w:jc w:val="left"/>
            </w:pPr>
            <w:r>
              <w:rPr>
                <w:bCs/>
                <w:b/>
              </w:rPr>
              <w:t xml:space="preserve">$305.00</w:t>
            </w:r>
          </w:p>
        </w:tc>
        <w:tc>
          <w:tcPr/>
          <w:p>
            <w:pPr>
              <w:pStyle w:val="Compact"/>
              <w:jc w:val="left"/>
            </w:pPr>
            <w:r>
              <w:t xml:space="preserve">$500</w:t>
            </w:r>
          </w:p>
        </w:tc>
        <w:tc>
          <w:tcPr/>
          <w:p>
            <w:pPr>
              <w:pStyle w:val="Compact"/>
              <w:jc w:val="left"/>
            </w:pPr>
            <w:r>
              <w:t xml:space="preserve">39.0%</w:t>
            </w:r>
          </w:p>
        </w:tc>
      </w:tr>
      <w:tr>
        <w:tc>
          <w:tcPr/>
          <w:p>
            <w:pPr>
              <w:pStyle w:val="Compact"/>
              <w:jc w:val="left"/>
            </w:pPr>
            <w:r>
              <w:t xml:space="preserve">500</w:t>
            </w:r>
          </w:p>
        </w:tc>
        <w:tc>
          <w:tcPr/>
          <w:p>
            <w:pPr>
              <w:pStyle w:val="Compact"/>
              <w:jc w:val="left"/>
            </w:pPr>
            <w:r>
              <w:t xml:space="preserve">$188.00</w:t>
            </w:r>
          </w:p>
        </w:tc>
        <w:tc>
          <w:tcPr/>
          <w:p>
            <w:pPr>
              <w:pStyle w:val="Compact"/>
              <w:jc w:val="left"/>
            </w:pPr>
            <w:r>
              <w:t xml:space="preserve">$32.00</w:t>
            </w:r>
          </w:p>
        </w:tc>
        <w:tc>
          <w:tcPr/>
          <w:p>
            <w:pPr>
              <w:pStyle w:val="Compact"/>
              <w:jc w:val="left"/>
            </w:pPr>
            <w:r>
              <w:t xml:space="preserve">$26.00</w:t>
            </w:r>
          </w:p>
        </w:tc>
        <w:tc>
          <w:tcPr/>
          <w:p>
            <w:pPr>
              <w:pStyle w:val="Compact"/>
              <w:jc w:val="left"/>
            </w:pPr>
            <w:r>
              <w:t xml:space="preserve">$10.00</w:t>
            </w:r>
          </w:p>
        </w:tc>
        <w:tc>
          <w:tcPr/>
          <w:p>
            <w:pPr>
              <w:pStyle w:val="Compact"/>
              <w:jc w:val="left"/>
            </w:pPr>
            <w:r>
              <w:rPr>
                <w:bCs/>
                <w:b/>
              </w:rPr>
              <w:t xml:space="preserve">$256.00</w:t>
            </w:r>
          </w:p>
        </w:tc>
        <w:tc>
          <w:tcPr/>
          <w:p>
            <w:pPr>
              <w:pStyle w:val="Compact"/>
              <w:jc w:val="left"/>
            </w:pPr>
            <w:r>
              <w:t xml:space="preserve">$500</w:t>
            </w:r>
          </w:p>
        </w:tc>
        <w:tc>
          <w:tcPr/>
          <w:p>
            <w:pPr>
              <w:pStyle w:val="Compact"/>
              <w:jc w:val="left"/>
            </w:pPr>
            <w:r>
              <w:t xml:space="preserve">48.8%</w:t>
            </w:r>
          </w:p>
        </w:tc>
      </w:tr>
      <w:tr>
        <w:tc>
          <w:tcPr/>
          <w:p>
            <w:pPr>
              <w:pStyle w:val="Compact"/>
              <w:jc w:val="left"/>
            </w:pPr>
            <w:r>
              <w:t xml:space="preserve">1,000</w:t>
            </w:r>
          </w:p>
        </w:tc>
        <w:tc>
          <w:tcPr/>
          <w:p>
            <w:pPr>
              <w:pStyle w:val="Compact"/>
              <w:jc w:val="left"/>
            </w:pPr>
            <w:r>
              <w:t xml:space="preserve">$172.00</w:t>
            </w:r>
          </w:p>
        </w:tc>
        <w:tc>
          <w:tcPr/>
          <w:p>
            <w:pPr>
              <w:pStyle w:val="Compact"/>
              <w:jc w:val="left"/>
            </w:pPr>
            <w:r>
              <w:t xml:space="preserve">$24.00</w:t>
            </w:r>
          </w:p>
        </w:tc>
        <w:tc>
          <w:tcPr/>
          <w:p>
            <w:pPr>
              <w:pStyle w:val="Compact"/>
              <w:jc w:val="left"/>
            </w:pPr>
            <w:r>
              <w:t xml:space="preserve">$22.00</w:t>
            </w:r>
          </w:p>
        </w:tc>
        <w:tc>
          <w:tcPr/>
          <w:p>
            <w:pPr>
              <w:pStyle w:val="Compact"/>
              <w:jc w:val="left"/>
            </w:pPr>
            <w:r>
              <w:t xml:space="preserve">$8.00</w:t>
            </w:r>
          </w:p>
        </w:tc>
        <w:tc>
          <w:tcPr/>
          <w:p>
            <w:pPr>
              <w:pStyle w:val="Compact"/>
              <w:jc w:val="left"/>
            </w:pPr>
            <w:r>
              <w:rPr>
                <w:bCs/>
                <w:b/>
              </w:rPr>
              <w:t xml:space="preserve">$226.00</w:t>
            </w:r>
          </w:p>
        </w:tc>
        <w:tc>
          <w:tcPr/>
          <w:p>
            <w:pPr>
              <w:pStyle w:val="Compact"/>
              <w:jc w:val="left"/>
            </w:pPr>
            <w:r>
              <w:t xml:space="preserve">$500</w:t>
            </w:r>
          </w:p>
        </w:tc>
        <w:tc>
          <w:tcPr/>
          <w:p>
            <w:pPr>
              <w:pStyle w:val="Compact"/>
              <w:jc w:val="left"/>
            </w:pPr>
            <w:r>
              <w:t xml:space="preserve">54.8%</w:t>
            </w:r>
          </w:p>
        </w:tc>
      </w:tr>
      <w:tr>
        <w:tc>
          <w:tcPr/>
          <w:p>
            <w:pPr>
              <w:pStyle w:val="Compact"/>
              <w:jc w:val="left"/>
            </w:pPr>
            <w:r>
              <w:t xml:space="preserve">5,000</w:t>
            </w:r>
          </w:p>
        </w:tc>
        <w:tc>
          <w:tcPr/>
          <w:p>
            <w:pPr>
              <w:pStyle w:val="Compact"/>
              <w:jc w:val="left"/>
            </w:pPr>
            <w:r>
              <w:t xml:space="preserve">$148.00</w:t>
            </w:r>
          </w:p>
        </w:tc>
        <w:tc>
          <w:tcPr/>
          <w:p>
            <w:pPr>
              <w:pStyle w:val="Compact"/>
              <w:jc w:val="left"/>
            </w:pPr>
            <w:r>
              <w:t xml:space="preserve">$16.00</w:t>
            </w:r>
          </w:p>
        </w:tc>
        <w:tc>
          <w:tcPr/>
          <w:p>
            <w:pPr>
              <w:pStyle w:val="Compact"/>
              <w:jc w:val="left"/>
            </w:pPr>
            <w:r>
              <w:t xml:space="preserve">$18.00</w:t>
            </w:r>
          </w:p>
        </w:tc>
        <w:tc>
          <w:tcPr/>
          <w:p>
            <w:pPr>
              <w:pStyle w:val="Compact"/>
              <w:jc w:val="left"/>
            </w:pPr>
            <w:r>
              <w:t xml:space="preserve">$5.00</w:t>
            </w:r>
          </w:p>
        </w:tc>
        <w:tc>
          <w:tcPr/>
          <w:p>
            <w:pPr>
              <w:pStyle w:val="Compact"/>
              <w:jc w:val="left"/>
            </w:pPr>
            <w:r>
              <w:rPr>
                <w:bCs/>
                <w:b/>
              </w:rPr>
              <w:t xml:space="preserve">$187.00</w:t>
            </w:r>
          </w:p>
        </w:tc>
        <w:tc>
          <w:tcPr/>
          <w:p>
            <w:pPr>
              <w:pStyle w:val="Compact"/>
              <w:jc w:val="left"/>
            </w:pPr>
            <w:r>
              <w:t xml:space="preserve">$500</w:t>
            </w:r>
          </w:p>
        </w:tc>
        <w:tc>
          <w:tcPr/>
          <w:p>
            <w:pPr>
              <w:pStyle w:val="Compact"/>
              <w:jc w:val="left"/>
            </w:pPr>
            <w:r>
              <w:t xml:space="preserve">62.6%</w:t>
            </w:r>
          </w:p>
        </w:tc>
      </w:tr>
    </w:tbl>
    <w:p>
      <w:r>
        <w:pict>
          <v:rect style="width:0;height:1.5pt" o:hralign="center" o:hrstd="t" o:hr="t"/>
        </w:pict>
      </w:r>
    </w:p>
    <w:bookmarkEnd w:id="27"/>
    <w:bookmarkEnd w:id="28"/>
    <w:bookmarkStart w:id="31" w:name="jit-manufacturing-feasibility"/>
    <w:p>
      <w:pPr>
        <w:pStyle w:val="Heading2"/>
      </w:pPr>
      <w:r>
        <w:t xml:space="preserve">JIT Manufacturing Feasibility</w:t>
      </w:r>
    </w:p>
    <w:bookmarkStart w:id="29" w:name="what-jit-means-for-electronics"/>
    <w:p>
      <w:pPr>
        <w:pStyle w:val="Heading3"/>
      </w:pPr>
      <w:r>
        <w:t xml:space="preserve">What</w:t>
      </w:r>
      <w:r>
        <w:t xml:space="preserve"> </w:t>
      </w:r>
      <w:r>
        <w:t xml:space="preserve">“</w:t>
      </w:r>
      <w:r>
        <w:t xml:space="preserve">JIT</w:t>
      </w:r>
      <w:r>
        <w:t xml:space="preserve">”</w:t>
      </w:r>
      <w:r>
        <w:t xml:space="preserve"> </w:t>
      </w:r>
      <w:r>
        <w:t xml:space="preserve">Means for Electronics</w:t>
      </w:r>
    </w:p>
    <w:p>
      <w:pPr>
        <w:pStyle w:val="FirstParagraph"/>
      </w:pPr>
      <w:r>
        <w:t xml:space="preserve">True JIT (Toyota-style, build only when ordered) is not achievable for electronics due to:</w:t>
      </w:r>
      <w:r>
        <w:t xml:space="preserve"> </w:t>
      </w:r>
      <w:r>
        <w:t xml:space="preserve">1. PCB fabrication lead time: 3–5 days (JLCPCB fast track) to 10 days (standard)</w:t>
      </w:r>
      <w:r>
        <w:t xml:space="preserve"> </w:t>
      </w:r>
      <w:r>
        <w:t xml:space="preserve">2. SMT assembly: 5–15 days depending on EMS capacity</w:t>
      </w:r>
      <w:r>
        <w:t xml:space="preserve"> </w:t>
      </w:r>
      <w:r>
        <w:t xml:space="preserve">3. Long-lead components: 8–12 weeks for Sensirion sensors</w:t>
      </w:r>
    </w:p>
    <w:p>
      <w:pPr>
        <w:pStyle w:val="BodyText"/>
      </w:pPr>
      <w:r>
        <w:rPr>
          <w:bCs/>
          <w:b/>
        </w:rPr>
        <w:t xml:space="preserve">Achievable model:</w:t>
      </w:r>
      <w:r>
        <w:rPr>
          <w:bCs/>
          <w:b/>
        </w:rPr>
        <w:t xml:space="preserve"> </w:t>
      </w:r>
      <w:r>
        <w:rPr>
          <w:bCs/>
          <w:b/>
        </w:rPr>
        <w:t xml:space="preserve">“</w:t>
      </w:r>
      <w:r>
        <w:rPr>
          <w:bCs/>
          <w:b/>
        </w:rPr>
        <w:t xml:space="preserve">Assemble to Order</w:t>
      </w:r>
      <w:r>
        <w:rPr>
          <w:bCs/>
          <w:b/>
        </w:rPr>
        <w:t xml:space="preserve">”</w:t>
      </w:r>
      <w:r>
        <w:rPr>
          <w:bCs/>
          <w:b/>
        </w:rPr>
        <w:t xml:space="preserve"> </w:t>
      </w:r>
      <w:r>
        <w:rPr>
          <w:bCs/>
          <w:b/>
        </w:rPr>
        <w:t xml:space="preserve">with pre-positioned components</w:t>
      </w:r>
    </w:p>
    <w:p>
      <w:pPr>
        <w:pStyle w:val="BodyText"/>
      </w:pPr>
      <w:r>
        <w:t xml:space="preserve">Split production into three stages:</w:t>
      </w:r>
    </w:p>
    <w:tbl>
      <w:tblPr>
        <w:tblStyle w:val="Table"/>
        <w:tblW w:type="pct" w:w="5000"/>
        <w:tblLook w:firstRow="1" w:lastRow="0" w:firstColumn="0" w:lastColumn="0" w:noHBand="0" w:noVBand="0" w:val="0020"/>
        <w:jc w:val="start"/>
      </w:tblPr>
      <w:tblGrid>
        <w:gridCol w:w="1584"/>
        <w:gridCol w:w="1357"/>
        <w:gridCol w:w="2489"/>
        <w:gridCol w:w="2489"/>
      </w:tblGrid>
      <w:tr>
        <w:trPr>
          <w:tblHeader w:val="true"/>
        </w:trPr>
        <w:tc>
          <w:tcPr/>
          <w:p>
            <w:pPr>
              <w:pStyle w:val="Compact"/>
              <w:jc w:val="left"/>
            </w:pPr>
            <w:r>
              <w:t xml:space="preserve">Stage</w:t>
            </w:r>
          </w:p>
        </w:tc>
        <w:tc>
          <w:tcPr/>
          <w:p>
            <w:pPr>
              <w:pStyle w:val="Compact"/>
              <w:jc w:val="left"/>
            </w:pPr>
            <w:r>
              <w:t xml:space="preserve">What</w:t>
            </w:r>
          </w:p>
        </w:tc>
        <w:tc>
          <w:tcPr/>
          <w:p>
            <w:pPr>
              <w:pStyle w:val="Compact"/>
              <w:jc w:val="left"/>
            </w:pPr>
            <w:r>
              <w:t xml:space="preserve">Lead time</w:t>
            </w:r>
          </w:p>
        </w:tc>
        <w:tc>
          <w:tcPr/>
          <w:p>
            <w:pPr>
              <w:pStyle w:val="Compact"/>
              <w:jc w:val="left"/>
            </w:pPr>
            <w:r>
              <w:t xml:space="preserve">JIT-able?</w:t>
            </w:r>
          </w:p>
        </w:tc>
      </w:tr>
      <w:tr>
        <w:tc>
          <w:tcPr/>
          <w:p>
            <w:pPr>
              <w:pStyle w:val="Compact"/>
              <w:jc w:val="left"/>
            </w:pPr>
            <w:r>
              <w:t xml:space="preserve">1. Component procurement</w:t>
            </w:r>
          </w:p>
        </w:tc>
        <w:tc>
          <w:tcPr/>
          <w:p>
            <w:pPr>
              <w:pStyle w:val="Compact"/>
              <w:jc w:val="left"/>
            </w:pPr>
            <w:r>
              <w:t xml:space="preserve">Buy bulk components to 12-week rolling forecast</w:t>
            </w:r>
          </w:p>
        </w:tc>
        <w:tc>
          <w:tcPr/>
          <w:p>
            <w:pPr>
              <w:pStyle w:val="Compact"/>
              <w:jc w:val="left"/>
            </w:pPr>
            <w:r>
              <w:t xml:space="preserve">1–12 weeks</w:t>
            </w:r>
          </w:p>
        </w:tc>
        <w:tc>
          <w:tcPr/>
          <w:p>
            <w:pPr>
              <w:pStyle w:val="Compact"/>
              <w:jc w:val="left"/>
            </w:pPr>
            <w:r>
              <w:t xml:space="preserve">No — requires forward buying</w:t>
            </w:r>
          </w:p>
        </w:tc>
      </w:tr>
      <w:tr>
        <w:tc>
          <w:tcPr/>
          <w:p>
            <w:pPr>
              <w:pStyle w:val="Compact"/>
              <w:jc w:val="left"/>
            </w:pPr>
            <w:r>
              <w:t xml:space="preserve">2. PCB bare board fab</w:t>
            </w:r>
          </w:p>
        </w:tc>
        <w:tc>
          <w:tcPr/>
          <w:p>
            <w:pPr>
              <w:pStyle w:val="Compact"/>
              <w:jc w:val="left"/>
            </w:pPr>
            <w:r>
              <w:t xml:space="preserve">JLCPCB/PCBWay in batches of 100–500</w:t>
            </w:r>
          </w:p>
        </w:tc>
        <w:tc>
          <w:tcPr/>
          <w:p>
            <w:pPr>
              <w:pStyle w:val="Compact"/>
              <w:jc w:val="left"/>
            </w:pPr>
            <w:r>
              <w:t xml:space="preserve">3–5 days</w:t>
            </w:r>
          </w:p>
        </w:tc>
        <w:tc>
          <w:tcPr/>
          <w:p>
            <w:pPr>
              <w:pStyle w:val="Compact"/>
              <w:jc w:val="left"/>
            </w:pPr>
            <w:r>
              <w:t xml:space="preserve">Yes</w:t>
            </w:r>
          </w:p>
        </w:tc>
      </w:tr>
      <w:tr>
        <w:tc>
          <w:tcPr/>
          <w:p>
            <w:pPr>
              <w:pStyle w:val="Compact"/>
              <w:jc w:val="left"/>
            </w:pPr>
            <w:r>
              <w:t xml:space="preserve">3. SMT assembly</w:t>
            </w:r>
          </w:p>
        </w:tc>
        <w:tc>
          <w:tcPr/>
          <w:p>
            <w:pPr>
              <w:pStyle w:val="Compact"/>
              <w:jc w:val="left"/>
            </w:pPr>
            <w:r>
              <w:t xml:space="preserve">EMS picks and places all components</w:t>
            </w:r>
          </w:p>
        </w:tc>
        <w:tc>
          <w:tcPr/>
          <w:p>
            <w:pPr>
              <w:pStyle w:val="Compact"/>
              <w:jc w:val="left"/>
            </w:pPr>
            <w:r>
              <w:t xml:space="preserve">5–10 days</w:t>
            </w:r>
          </w:p>
        </w:tc>
        <w:tc>
          <w:tcPr/>
          <w:p>
            <w:pPr>
              <w:pStyle w:val="Compact"/>
              <w:jc w:val="left"/>
            </w:pPr>
            <w:r>
              <w:t xml:space="preserve">Yes, at reasonable volume</w:t>
            </w:r>
          </w:p>
        </w:tc>
      </w:tr>
      <w:tr>
        <w:tc>
          <w:tcPr/>
          <w:p>
            <w:pPr>
              <w:pStyle w:val="Compact"/>
              <w:jc w:val="left"/>
            </w:pPr>
            <w:r>
              <w:t xml:space="preserve">4. Final assembly + test</w:t>
            </w:r>
          </w:p>
        </w:tc>
        <w:tc>
          <w:tcPr/>
          <w:p>
            <w:pPr>
              <w:pStyle w:val="Compact"/>
              <w:jc w:val="left"/>
            </w:pPr>
            <w:r>
              <w:t xml:space="preserve">Enclosure, battery, firmware flash, QC</w:t>
            </w:r>
          </w:p>
        </w:tc>
        <w:tc>
          <w:tcPr/>
          <w:p>
            <w:pPr>
              <w:pStyle w:val="Compact"/>
              <w:jc w:val="left"/>
            </w:pPr>
            <w:r>
              <w:t xml:space="preserve">1–2 days</w:t>
            </w:r>
          </w:p>
        </w:tc>
        <w:tc>
          <w:tcPr/>
          <w:p>
            <w:pPr>
              <w:pStyle w:val="Compact"/>
              <w:jc w:val="left"/>
            </w:pPr>
            <w:r>
              <w:t xml:space="preserve">Yes</w:t>
            </w:r>
          </w:p>
        </w:tc>
      </w:tr>
      <w:tr>
        <w:tc>
          <w:tcPr/>
          <w:p>
            <w:pPr>
              <w:pStyle w:val="Compact"/>
              <w:jc w:val="left"/>
            </w:pPr>
            <w:r>
              <w:t xml:space="preserve">5. eSIM provisioning + device key generation</w:t>
            </w:r>
          </w:p>
        </w:tc>
        <w:tc>
          <w:tcPr/>
          <w:p>
            <w:pPr>
              <w:pStyle w:val="Compact"/>
              <w:jc w:val="left"/>
            </w:pPr>
            <w:r>
              <w:t xml:space="preserve">BTCPC chain registration</w:t>
            </w:r>
          </w:p>
        </w:tc>
        <w:tc>
          <w:tcPr/>
          <w:p>
            <w:pPr>
              <w:pStyle w:val="Compact"/>
              <w:jc w:val="left"/>
            </w:pPr>
            <w:r>
              <w:t xml:space="preserve">Hours</w:t>
            </w:r>
          </w:p>
        </w:tc>
        <w:tc>
          <w:tcPr/>
          <w:p>
            <w:pPr>
              <w:pStyle w:val="Compact"/>
              <w:jc w:val="left"/>
            </w:pPr>
            <w:r>
              <w:t xml:space="preserve">Yes</w:t>
            </w:r>
          </w:p>
        </w:tc>
      </w:tr>
    </w:tbl>
    <w:p>
      <w:pPr>
        <w:pStyle w:val="BodyText"/>
      </w:pPr>
      <w:r>
        <w:rPr>
          <w:bCs/>
          <w:b/>
        </w:rPr>
        <w:t xml:space="preserve">Result:</w:t>
      </w:r>
      <w:r>
        <w:t xml:space="preserve"> </w:t>
      </w:r>
      <w:r>
        <w:t xml:space="preserve">Once components are in stock, a new device can go from bare PCB to shipped in 7–14 days. This is fast enough for most sales channels (direct website, Amazon FBA with buffer stock).</w:t>
      </w:r>
    </w:p>
    <w:bookmarkEnd w:id="29"/>
    <w:bookmarkStart w:id="30" w:name="safety-stock-requirements"/>
    <w:p>
      <w:pPr>
        <w:pStyle w:val="Heading3"/>
      </w:pPr>
      <w:r>
        <w:t xml:space="preserve">Safety Stock Requirements</w:t>
      </w:r>
    </w:p>
    <w:tbl>
      <w:tblPr>
        <w:tblStyle w:val="Table"/>
        <w:tblW w:type="pct" w:w="5000"/>
        <w:tblLook w:firstRow="1" w:lastRow="0" w:firstColumn="0" w:lastColumn="0" w:noHBand="0" w:noVBand="0" w:val="0020"/>
        <w:jc w:val="start"/>
      </w:tblPr>
      <w:tblGrid>
        <w:gridCol w:w="1210"/>
        <w:gridCol w:w="1210"/>
        <w:gridCol w:w="2860"/>
        <w:gridCol w:w="2640"/>
      </w:tblGrid>
      <w:tr>
        <w:trPr>
          <w:tblHeader w:val="true"/>
        </w:trPr>
        <w:tc>
          <w:tcPr/>
          <w:p>
            <w:pPr>
              <w:pStyle w:val="Compact"/>
              <w:jc w:val="left"/>
            </w:pPr>
            <w:r>
              <w:t xml:space="preserve">Component</w:t>
            </w:r>
          </w:p>
        </w:tc>
        <w:tc>
          <w:tcPr/>
          <w:p>
            <w:pPr>
              <w:pStyle w:val="Compact"/>
              <w:jc w:val="left"/>
            </w:pPr>
            <w:r>
              <w:t xml:space="preserve">Lead time</w:t>
            </w:r>
          </w:p>
        </w:tc>
        <w:tc>
          <w:tcPr/>
          <w:p>
            <w:pPr>
              <w:pStyle w:val="Compact"/>
              <w:jc w:val="left"/>
            </w:pPr>
            <w:r>
              <w:t xml:space="preserve">Recommended safety stock</w:t>
            </w:r>
          </w:p>
        </w:tc>
        <w:tc>
          <w:tcPr/>
          <w:p>
            <w:pPr>
              <w:pStyle w:val="Compact"/>
              <w:jc w:val="left"/>
            </w:pPr>
            <w:r>
              <w:t xml:space="preserve">Cost at 1k units/month</w:t>
            </w:r>
          </w:p>
        </w:tc>
      </w:tr>
      <w:tr>
        <w:tc>
          <w:tcPr/>
          <w:p>
            <w:pPr>
              <w:pStyle w:val="Compact"/>
              <w:jc w:val="left"/>
            </w:pPr>
            <w:r>
              <w:t xml:space="preserve">Sensirion SCD40 (General)</w:t>
            </w:r>
          </w:p>
        </w:tc>
        <w:tc>
          <w:tcPr/>
          <w:p>
            <w:pPr>
              <w:pStyle w:val="Compact"/>
              <w:jc w:val="left"/>
            </w:pPr>
            <w:r>
              <w:t xml:space="preserve">12 weeks</w:t>
            </w:r>
          </w:p>
        </w:tc>
        <w:tc>
          <w:tcPr/>
          <w:p>
            <w:pPr>
              <w:pStyle w:val="Compact"/>
              <w:jc w:val="left"/>
            </w:pPr>
            <w:r>
              <w:t xml:space="preserve">3 months demand</w:t>
            </w:r>
          </w:p>
        </w:tc>
        <w:tc>
          <w:tcPr/>
          <w:p>
            <w:pPr>
              <w:pStyle w:val="Compact"/>
              <w:jc w:val="left"/>
            </w:pPr>
            <w:r>
              <w:t xml:space="preserve">$28.5k</w:t>
            </w:r>
          </w:p>
        </w:tc>
      </w:tr>
      <w:tr>
        <w:tc>
          <w:tcPr/>
          <w:p>
            <w:pPr>
              <w:pStyle w:val="Compact"/>
              <w:jc w:val="left"/>
            </w:pPr>
            <w:r>
              <w:t xml:space="preserve">Sensirion SPS30 (Macro)</w:t>
            </w:r>
          </w:p>
        </w:tc>
        <w:tc>
          <w:tcPr/>
          <w:p>
            <w:pPr>
              <w:pStyle w:val="Compact"/>
              <w:jc w:val="left"/>
            </w:pPr>
            <w:r>
              <w:t xml:space="preserve">12 weeks</w:t>
            </w:r>
          </w:p>
        </w:tc>
        <w:tc>
          <w:tcPr/>
          <w:p>
            <w:pPr>
              <w:pStyle w:val="Compact"/>
              <w:jc w:val="left"/>
            </w:pPr>
            <w:r>
              <w:t xml:space="preserve">3 months demand</w:t>
            </w:r>
          </w:p>
        </w:tc>
        <w:tc>
          <w:tcPr/>
          <w:p>
            <w:pPr>
              <w:pStyle w:val="Compact"/>
              <w:jc w:val="left"/>
            </w:pPr>
            <w:r>
              <w:t xml:space="preserve">$42.6k</w:t>
            </w:r>
          </w:p>
        </w:tc>
      </w:tr>
      <w:tr>
        <w:tc>
          <w:tcPr/>
          <w:p>
            <w:pPr>
              <w:pStyle w:val="Compact"/>
              <w:jc w:val="left"/>
            </w:pPr>
            <w:r>
              <w:t xml:space="preserve">Sensirion SCD41 (Macro)</w:t>
            </w:r>
          </w:p>
        </w:tc>
        <w:tc>
          <w:tcPr/>
          <w:p>
            <w:pPr>
              <w:pStyle w:val="Compact"/>
              <w:jc w:val="left"/>
            </w:pPr>
            <w:r>
              <w:t xml:space="preserve">12 weeks</w:t>
            </w:r>
          </w:p>
        </w:tc>
        <w:tc>
          <w:tcPr/>
          <w:p>
            <w:pPr>
              <w:pStyle w:val="Compact"/>
              <w:jc w:val="left"/>
            </w:pPr>
            <w:r>
              <w:t xml:space="preserve">3 months demand</w:t>
            </w:r>
          </w:p>
        </w:tc>
        <w:tc>
          <w:tcPr/>
          <w:p>
            <w:pPr>
              <w:pStyle w:val="Compact"/>
              <w:jc w:val="left"/>
            </w:pPr>
            <w:r>
              <w:t xml:space="preserve">$29.4k</w:t>
            </w:r>
          </w:p>
        </w:tc>
      </w:tr>
      <w:tr>
        <w:tc>
          <w:tcPr/>
          <w:p>
            <w:pPr>
              <w:pStyle w:val="Compact"/>
              <w:jc w:val="left"/>
            </w:pPr>
            <w:r>
              <w:t xml:space="preserve">Raspberry Pi CM4 (Macro)</w:t>
            </w:r>
          </w:p>
        </w:tc>
        <w:tc>
          <w:tcPr/>
          <w:p>
            <w:pPr>
              <w:pStyle w:val="Compact"/>
              <w:jc w:val="left"/>
            </w:pPr>
            <w:r>
              <w:t xml:space="preserve">4 weeks</w:t>
            </w:r>
          </w:p>
        </w:tc>
        <w:tc>
          <w:tcPr/>
          <w:p>
            <w:pPr>
              <w:pStyle w:val="Compact"/>
              <w:jc w:val="left"/>
            </w:pPr>
            <w:r>
              <w:t xml:space="preserve">6 weeks demand</w:t>
            </w:r>
          </w:p>
        </w:tc>
        <w:tc>
          <w:tcPr/>
          <w:p>
            <w:pPr>
              <w:pStyle w:val="Compact"/>
              <w:jc w:val="left"/>
            </w:pPr>
            <w:r>
              <w:t xml:space="preserve">$5.3k</w:t>
            </w:r>
          </w:p>
        </w:tc>
      </w:tr>
      <w:tr>
        <w:tc>
          <w:tcPr/>
          <w:p>
            <w:pPr>
              <w:pStyle w:val="Compact"/>
              <w:jc w:val="left"/>
            </w:pPr>
            <w:r>
              <w:t xml:space="preserve">Raytac nRF52840 module</w:t>
            </w:r>
          </w:p>
        </w:tc>
        <w:tc>
          <w:tcPr/>
          <w:p>
            <w:pPr>
              <w:pStyle w:val="Compact"/>
              <w:jc w:val="left"/>
            </w:pPr>
            <w:r>
              <w:t xml:space="preserve">4 weeks</w:t>
            </w:r>
          </w:p>
        </w:tc>
        <w:tc>
          <w:tcPr/>
          <w:p>
            <w:pPr>
              <w:pStyle w:val="Compact"/>
              <w:jc w:val="left"/>
            </w:pPr>
            <w:r>
              <w:t xml:space="preserve">6 weeks demand</w:t>
            </w:r>
          </w:p>
        </w:tc>
        <w:tc>
          <w:tcPr/>
          <w:p>
            <w:pPr>
              <w:pStyle w:val="Compact"/>
              <w:jc w:val="left"/>
            </w:pPr>
            <w:r>
              <w:t xml:space="preserve">$8.7k</w:t>
            </w:r>
          </w:p>
        </w:tc>
      </w:tr>
      <w:tr>
        <w:tc>
          <w:tcPr/>
          <w:p>
            <w:pPr>
              <w:pStyle w:val="Compact"/>
              <w:jc w:val="left"/>
            </w:pPr>
            <w:r>
              <w:t xml:space="preserve">All other components</w:t>
            </w:r>
          </w:p>
        </w:tc>
        <w:tc>
          <w:tcPr/>
          <w:p>
            <w:pPr>
              <w:pStyle w:val="Compact"/>
              <w:jc w:val="left"/>
            </w:pPr>
            <w:r>
              <w:t xml:space="preserve">1–3 weeks</w:t>
            </w:r>
          </w:p>
        </w:tc>
        <w:tc>
          <w:tcPr/>
          <w:p>
            <w:pPr>
              <w:pStyle w:val="Compact"/>
              <w:jc w:val="left"/>
            </w:pPr>
            <w:r>
              <w:t xml:space="preserve">2 weeks demand</w:t>
            </w:r>
          </w:p>
        </w:tc>
        <w:tc>
          <w:tcPr/>
          <w:p>
            <w:pPr>
              <w:pStyle w:val="Compact"/>
              <w:jc w:val="left"/>
            </w:pPr>
            <w:r>
              <w:t xml:space="preserve">~$15k</w:t>
            </w:r>
          </w:p>
        </w:tc>
      </w:tr>
    </w:tbl>
    <w:p>
      <w:pPr>
        <w:pStyle w:val="BodyText"/>
      </w:pPr>
      <w:r>
        <w:rPr>
          <w:bCs/>
          <w:b/>
        </w:rPr>
        <w:t xml:space="preserve">Total safety stock investment at 1k units/month across all three tiers: ~$130k</w:t>
      </w:r>
    </w:p>
    <w:p>
      <w:pPr>
        <w:pStyle w:val="BodyText"/>
      </w:pPr>
      <w:r>
        <w:t xml:space="preserve">This is the minimum working capital required to manufacture without supply disruptions.</w:t>
      </w:r>
    </w:p>
    <w:p>
      <w:r>
        <w:pict>
          <v:rect style="width:0;height:1.5pt" o:hralign="center" o:hrstd="t" o:hr="t"/>
        </w:pict>
      </w:r>
    </w:p>
    <w:bookmarkEnd w:id="30"/>
    <w:bookmarkEnd w:id="31"/>
    <w:bookmarkStart w:id="36" w:name="contract-manufacturing-options"/>
    <w:p>
      <w:pPr>
        <w:pStyle w:val="Heading2"/>
      </w:pPr>
      <w:r>
        <w:t xml:space="preserve">Contract Manufacturing Options</w:t>
      </w:r>
    </w:p>
    <w:bookmarkStart w:id="32" w:name="prototyping-1100-units"/>
    <w:p>
      <w:pPr>
        <w:pStyle w:val="Heading3"/>
      </w:pPr>
      <w:r>
        <w:t xml:space="preserve">Prototyping (1–100 units)</w:t>
      </w:r>
    </w:p>
    <w:p>
      <w:pPr>
        <w:pStyle w:val="FirstParagraph"/>
      </w:pPr>
      <w:r>
        <w:rPr>
          <w:bCs/>
          <w:b/>
        </w:rPr>
        <w:t xml:space="preserve">JLCPCB with PCBA service</w:t>
      </w:r>
      <w:r>
        <w:t xml:space="preserve"> </w:t>
      </w:r>
      <w:r>
        <w:t xml:space="preserve">- Turn around: 7–15 days including SMT assembly</w:t>
      </w:r>
      <w:r>
        <w:t xml:space="preserve"> </w:t>
      </w:r>
      <w:r>
        <w:t xml:space="preserve">- Minimum order: 5 units</w:t>
      </w:r>
      <w:r>
        <w:t xml:space="preserve"> </w:t>
      </w:r>
      <w:r>
        <w:t xml:space="preserve">- Cost: $15–30/board for assembly labor on a 2-layer board; $20–40 on 4-layer</w:t>
      </w:r>
      <w:r>
        <w:t xml:space="preserve"> </w:t>
      </w:r>
      <w:r>
        <w:t xml:space="preserve">- Includes component sourcing from their parts library (LCSC)</w:t>
      </w:r>
      <w:r>
        <w:t xml:space="preserve"> </w:t>
      </w:r>
      <w:r>
        <w:t xml:space="preserve">- Best for: first prototypes, developer kits, early backer units</w:t>
      </w:r>
      <w:r>
        <w:t xml:space="preserve"> </w:t>
      </w:r>
      <w:r>
        <w:t xml:space="preserve">- URL: jlcpcb.com</w:t>
      </w:r>
    </w:p>
    <w:p>
      <w:pPr>
        <w:pStyle w:val="BodyText"/>
      </w:pPr>
      <w:r>
        <w:rPr>
          <w:bCs/>
          <w:b/>
        </w:rPr>
        <w:t xml:space="preserve">PCBWay</w:t>
      </w:r>
      <w:r>
        <w:t xml:space="preserve"> </w:t>
      </w:r>
      <w:r>
        <w:t xml:space="preserve">- Similar capability to JLCPCB</w:t>
      </w:r>
      <w:r>
        <w:t xml:space="preserve"> </w:t>
      </w:r>
      <w:r>
        <w:t xml:space="preserve">- Slightly more expensive but better customer support for complex builds</w:t>
      </w:r>
      <w:r>
        <w:t xml:space="preserve"> </w:t>
      </w:r>
      <w:r>
        <w:t xml:space="preserve">- Good for Macro carrier board (complex, multi-layer)</w:t>
      </w:r>
    </w:p>
    <w:bookmarkEnd w:id="32"/>
    <w:bookmarkStart w:id="33" w:name="small-volume-1002000-units"/>
    <w:p>
      <w:pPr>
        <w:pStyle w:val="Heading3"/>
      </w:pPr>
      <w:r>
        <w:t xml:space="preserve">Small Volume (100–2,000 units)</w:t>
      </w:r>
    </w:p>
    <w:p>
      <w:pPr>
        <w:pStyle w:val="FirstParagraph"/>
      </w:pPr>
      <w:r>
        <w:rPr>
          <w:bCs/>
          <w:b/>
        </w:rPr>
        <w:t xml:space="preserve">Seeed Studio Fusion</w:t>
      </w:r>
      <w:r>
        <w:t xml:space="preserve"> </w:t>
      </w:r>
      <w:r>
        <w:t xml:space="preserve">- Shenzhen-based, English-speaking, experienced with IoT devices</w:t>
      </w:r>
      <w:r>
        <w:t xml:space="preserve"> </w:t>
      </w:r>
      <w:r>
        <w:t xml:space="preserve">- PCBA + full assembly + testing + packaging possible</w:t>
      </w:r>
      <w:r>
        <w:t xml:space="preserve"> </w:t>
      </w:r>
      <w:r>
        <w:t xml:space="preserve">- Lead time: 3–4 weeks</w:t>
      </w:r>
      <w:r>
        <w:t xml:space="preserve"> </w:t>
      </w:r>
      <w:r>
        <w:t xml:space="preserve">- Good mid-range option between prototype and mass production</w:t>
      </w:r>
    </w:p>
    <w:p>
      <w:pPr>
        <w:pStyle w:val="BodyText"/>
      </w:pPr>
      <w:r>
        <w:rPr>
          <w:bCs/>
          <w:b/>
        </w:rPr>
        <w:t xml:space="preserve">MacroFab (US-based)</w:t>
      </w:r>
      <w:r>
        <w:t xml:space="preserve"> </w:t>
      </w:r>
      <w:r>
        <w:t xml:space="preserve">- US domestic manufacturing for FCC pre-compliance testing convenience</w:t>
      </w:r>
      <w:r>
        <w:t xml:space="preserve"> </w:t>
      </w:r>
      <w:r>
        <w:t xml:space="preserve">- Higher cost ($30–60/board assembly) but no import duties, faster communication</w:t>
      </w:r>
      <w:r>
        <w:t xml:space="preserve"> </w:t>
      </w:r>
      <w:r>
        <w:t xml:space="preserve">- Good for small runs where US manufacturing matters for optics/compliance</w:t>
      </w:r>
    </w:p>
    <w:bookmarkEnd w:id="33"/>
    <w:bookmarkStart w:id="34" w:name="medium-volume-200020000-units"/>
    <w:p>
      <w:pPr>
        <w:pStyle w:val="Heading3"/>
      </w:pPr>
      <w:r>
        <w:t xml:space="preserve">Medium Volume (2,000–20,000 units)</w:t>
      </w:r>
    </w:p>
    <w:p>
      <w:pPr>
        <w:pStyle w:val="FirstParagraph"/>
      </w:pPr>
      <w:r>
        <w:rPr>
          <w:bCs/>
          <w:b/>
        </w:rPr>
        <w:t xml:space="preserve">Shenzhen EMS (Electronics Manufacturing Services)</w:t>
      </w:r>
      <w:r>
        <w:t xml:space="preserve"> </w:t>
      </w:r>
      <w:r>
        <w:t xml:space="preserve">- Companies like Foxlink, Flextronics SMT division, or smaller Shenzhen shops</w:t>
      </w:r>
      <w:r>
        <w:t xml:space="preserve"> </w:t>
      </w:r>
      <w:r>
        <w:t xml:space="preserve">- At 5k+ units, cost per board drops to $8–15 for assembly</w:t>
      </w:r>
      <w:r>
        <w:t xml:space="preserve"> </w:t>
      </w:r>
      <w:r>
        <w:t xml:space="preserve">- Requires on-the-ground sourcing agent or direct China presence</w:t>
      </w:r>
      <w:r>
        <w:t xml:space="preserve"> </w:t>
      </w:r>
      <w:r>
        <w:t xml:space="preserve">- Lead time: 4–6 weeks for first production run, 2–3 weeks for repeat orders</w:t>
      </w:r>
      <w:r>
        <w:t xml:space="preserve"> </w:t>
      </w:r>
      <w:r>
        <w:t xml:space="preserve">- This is where the business should be at Year 2</w:t>
      </w:r>
    </w:p>
    <w:p>
      <w:pPr>
        <w:pStyle w:val="BodyText"/>
      </w:pPr>
      <w:r>
        <w:rPr>
          <w:bCs/>
          <w:b/>
        </w:rPr>
        <w:t xml:space="preserve">Seeed Studio OEM division</w:t>
      </w:r>
      <w:r>
        <w:t xml:space="preserve"> </w:t>
      </w:r>
      <w:r>
        <w:t xml:space="preserve">- Same company as Fusion but dedicated OEM line for &gt;2k units</w:t>
      </w:r>
      <w:r>
        <w:t xml:space="preserve"> </w:t>
      </w:r>
      <w:r>
        <w:t xml:space="preserve">- Better pricing, dedicated account manager</w:t>
      </w:r>
    </w:p>
    <w:bookmarkEnd w:id="34"/>
    <w:bookmarkStart w:id="35" w:name="large-volume-20000-units"/>
    <w:p>
      <w:pPr>
        <w:pStyle w:val="Heading3"/>
      </w:pPr>
      <w:r>
        <w:t xml:space="preserve">Large Volume (20,000+ units)</w:t>
      </w:r>
    </w:p>
    <w:p>
      <w:pPr>
        <w:pStyle w:val="FirstParagraph"/>
      </w:pPr>
      <w:r>
        <w:t xml:space="preserve">At this volume, a dedicated ODM (Original Design Manufacturer) partnership makes sense:</w:t>
      </w:r>
    </w:p>
    <w:p>
      <w:pPr>
        <w:numPr>
          <w:ilvl w:val="0"/>
          <w:numId w:val="1001"/>
        </w:numPr>
        <w:pStyle w:val="Compact"/>
      </w:pPr>
      <w:r>
        <w:t xml:space="preserve">ODM handles component sourcing, PCB, assembly, test, and packaging</w:t>
      </w:r>
    </w:p>
    <w:p>
      <w:pPr>
        <w:numPr>
          <w:ilvl w:val="0"/>
          <w:numId w:val="1001"/>
        </w:numPr>
        <w:pStyle w:val="Compact"/>
      </w:pPr>
      <w:r>
        <w:t xml:space="preserve">Business provides design files, firmware, and quality spec</w:t>
      </w:r>
    </w:p>
    <w:p>
      <w:pPr>
        <w:numPr>
          <w:ilvl w:val="0"/>
          <w:numId w:val="1001"/>
        </w:numPr>
        <w:pStyle w:val="Compact"/>
      </w:pPr>
      <w:r>
        <w:t xml:space="preserve">Cost structure shifts from</w:t>
      </w:r>
      <w:r>
        <w:t xml:space="preserve"> </w:t>
      </w:r>
      <w:r>
        <w:t xml:space="preserve">“</w:t>
      </w:r>
      <w:r>
        <w:t xml:space="preserve">cost plus</w:t>
      </w:r>
      <w:r>
        <w:t xml:space="preserve">”</w:t>
      </w:r>
      <w:r>
        <w:t xml:space="preserve"> </w:t>
      </w:r>
      <w:r>
        <w:t xml:space="preserve">to negotiated per-unit price</w:t>
      </w:r>
    </w:p>
    <w:p>
      <w:pPr>
        <w:numPr>
          <w:ilvl w:val="0"/>
          <w:numId w:val="1001"/>
        </w:numPr>
        <w:pStyle w:val="Compact"/>
      </w:pPr>
      <w:r>
        <w:t xml:space="preserve">Shenzhen ODM shops experienced with IoT devices: AcSiP, USI, Avnet Embedded</w:t>
      </w:r>
    </w:p>
    <w:p>
      <w:pPr>
        <w:numPr>
          <w:ilvl w:val="0"/>
          <w:numId w:val="1001"/>
        </w:numPr>
        <w:pStyle w:val="Compact"/>
      </w:pPr>
      <w:r>
        <w:t xml:space="preserve">Lead time for first run: 8–12 weeks. Repeat orders: 3–4 weeks.</w:t>
      </w:r>
    </w:p>
    <w:p>
      <w:pPr>
        <w:numPr>
          <w:ilvl w:val="0"/>
          <w:numId w:val="1001"/>
        </w:numPr>
        <w:pStyle w:val="Compact"/>
      </w:pPr>
      <w:r>
        <w:t xml:space="preserve">This is the Year 3 manufacturing model.</w:t>
      </w:r>
    </w:p>
    <w:p>
      <w:r>
        <w:pict>
          <v:rect style="width:0;height:1.5pt" o:hralign="center" o:hrstd="t" o:hr="t"/>
        </w:pict>
      </w:r>
    </w:p>
    <w:bookmarkEnd w:id="35"/>
    <w:bookmarkEnd w:id="36"/>
    <w:bookmarkStart w:id="37" w:name="certification-costs-and-timeline"/>
    <w:p>
      <w:pPr>
        <w:pStyle w:val="Heading2"/>
      </w:pPr>
      <w:r>
        <w:t xml:space="preserve">Certification Costs and Timeline</w:t>
      </w:r>
    </w:p>
    <w:p>
      <w:pPr>
        <w:pStyle w:val="FirstParagraph"/>
      </w:pPr>
      <w:r>
        <w:t xml:space="preserve">Required before commercial sale in any major market. Must be budgeted and started early — 3–6 month timeline typical.</w:t>
      </w:r>
    </w:p>
    <w:tbl>
      <w:tblPr>
        <w:tblStyle w:val="Table"/>
        <w:tblW w:type="pct" w:w="5000"/>
        <w:tblLook w:firstRow="1" w:lastRow="0" w:firstColumn="0" w:lastColumn="0" w:noHBand="0" w:noVBand="0" w:val="0020"/>
        <w:jc w:val="start"/>
      </w:tblPr>
      <w:tblGrid>
        <w:gridCol w:w="1817"/>
        <w:gridCol w:w="1038"/>
        <w:gridCol w:w="1687"/>
        <w:gridCol w:w="2077"/>
        <w:gridCol w:w="1298"/>
      </w:tblGrid>
      <w:tr>
        <w:trPr>
          <w:tblHeader w:val="true"/>
        </w:trPr>
        <w:tc>
          <w:tcPr/>
          <w:p>
            <w:pPr>
              <w:pStyle w:val="Compact"/>
              <w:jc w:val="left"/>
            </w:pPr>
            <w:r>
              <w:t xml:space="preserve">Certification</w:t>
            </w:r>
          </w:p>
        </w:tc>
        <w:tc>
          <w:tcPr/>
          <w:p>
            <w:pPr>
              <w:pStyle w:val="Compact"/>
              <w:jc w:val="left"/>
            </w:pPr>
            <w:r>
              <w:t xml:space="preserve">Market</w:t>
            </w:r>
          </w:p>
        </w:tc>
        <w:tc>
          <w:tcPr/>
          <w:p>
            <w:pPr>
              <w:pStyle w:val="Compact"/>
              <w:jc w:val="left"/>
            </w:pPr>
            <w:r>
              <w:t xml:space="preserve">Required for</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FCC Part 15 (unintentional)</w:t>
            </w:r>
          </w:p>
        </w:tc>
        <w:tc>
          <w:tcPr/>
          <w:p>
            <w:pPr>
              <w:pStyle w:val="Compact"/>
              <w:jc w:val="left"/>
            </w:pPr>
            <w:r>
              <w:t xml:space="preserve">USA</w:t>
            </w:r>
          </w:p>
        </w:tc>
        <w:tc>
          <w:tcPr/>
          <w:p>
            <w:pPr>
              <w:pStyle w:val="Compact"/>
              <w:jc w:val="left"/>
            </w:pPr>
            <w:r>
              <w:t xml:space="preserve">All three tiers</w:t>
            </w:r>
          </w:p>
        </w:tc>
        <w:tc>
          <w:tcPr/>
          <w:p>
            <w:pPr>
              <w:pStyle w:val="Compact"/>
              <w:jc w:val="left"/>
            </w:pPr>
            <w:r>
              <w:t xml:space="preserve">$3–5k per device</w:t>
            </w:r>
          </w:p>
        </w:tc>
        <w:tc>
          <w:tcPr/>
          <w:p>
            <w:pPr>
              <w:pStyle w:val="Compact"/>
              <w:jc w:val="left"/>
            </w:pPr>
            <w:r>
              <w:t xml:space="preserve">6–10 weeks</w:t>
            </w:r>
          </w:p>
        </w:tc>
      </w:tr>
      <w:tr>
        <w:tc>
          <w:tcPr/>
          <w:p>
            <w:pPr>
              <w:pStyle w:val="Compact"/>
              <w:jc w:val="left"/>
            </w:pPr>
            <w:r>
              <w:t xml:space="preserve">FCC Part 15 (intentional, radio)</w:t>
            </w:r>
          </w:p>
        </w:tc>
        <w:tc>
          <w:tcPr/>
          <w:p>
            <w:pPr>
              <w:pStyle w:val="Compact"/>
              <w:jc w:val="left"/>
            </w:pPr>
            <w:r>
              <w:t xml:space="preserve">USA</w:t>
            </w:r>
          </w:p>
        </w:tc>
        <w:tc>
          <w:tcPr/>
          <w:p>
            <w:pPr>
              <w:pStyle w:val="Compact"/>
              <w:jc w:val="left"/>
            </w:pPr>
            <w:r>
              <w:t xml:space="preserve">Micro, General</w:t>
            </w:r>
          </w:p>
        </w:tc>
        <w:tc>
          <w:tcPr/>
          <w:p>
            <w:pPr>
              <w:pStyle w:val="Compact"/>
              <w:jc w:val="left"/>
            </w:pPr>
            <w:r>
              <w:t xml:space="preserve">$15–25k per device</w:t>
            </w:r>
          </w:p>
        </w:tc>
        <w:tc>
          <w:tcPr/>
          <w:p>
            <w:pPr>
              <w:pStyle w:val="Compact"/>
              <w:jc w:val="left"/>
            </w:pPr>
            <w:r>
              <w:t xml:space="preserve">8–16 weeks</w:t>
            </w:r>
          </w:p>
        </w:tc>
      </w:tr>
      <w:tr>
        <w:tc>
          <w:tcPr/>
          <w:p>
            <w:pPr>
              <w:pStyle w:val="Compact"/>
              <w:jc w:val="left"/>
            </w:pPr>
            <w:r>
              <w:t xml:space="preserve">CE (RED + EMC + LVD)</w:t>
            </w:r>
          </w:p>
        </w:tc>
        <w:tc>
          <w:tcPr/>
          <w:p>
            <w:pPr>
              <w:pStyle w:val="Compact"/>
              <w:jc w:val="left"/>
            </w:pPr>
            <w:r>
              <w:t xml:space="preserve">EU</w:t>
            </w:r>
          </w:p>
        </w:tc>
        <w:tc>
          <w:tcPr/>
          <w:p>
            <w:pPr>
              <w:pStyle w:val="Compact"/>
              <w:jc w:val="left"/>
            </w:pPr>
            <w:r>
              <w:t xml:space="preserve">All three tiers</w:t>
            </w:r>
          </w:p>
        </w:tc>
        <w:tc>
          <w:tcPr/>
          <w:p>
            <w:pPr>
              <w:pStyle w:val="Compact"/>
              <w:jc w:val="left"/>
            </w:pPr>
            <w:r>
              <w:t xml:space="preserve">€8–15k per device</w:t>
            </w:r>
          </w:p>
        </w:tc>
        <w:tc>
          <w:tcPr/>
          <w:p>
            <w:pPr>
              <w:pStyle w:val="Compact"/>
              <w:jc w:val="left"/>
            </w:pPr>
            <w:r>
              <w:t xml:space="preserve">8–16 weeks</w:t>
            </w:r>
          </w:p>
        </w:tc>
      </w:tr>
      <w:tr>
        <w:tc>
          <w:tcPr/>
          <w:p>
            <w:pPr>
              <w:pStyle w:val="Compact"/>
              <w:jc w:val="left"/>
            </w:pPr>
            <w:r>
              <w:t xml:space="preserve">IC (ISED)</w:t>
            </w:r>
          </w:p>
        </w:tc>
        <w:tc>
          <w:tcPr/>
          <w:p>
            <w:pPr>
              <w:pStyle w:val="Compact"/>
              <w:jc w:val="left"/>
            </w:pPr>
            <w:r>
              <w:t xml:space="preserve">Canada</w:t>
            </w:r>
          </w:p>
        </w:tc>
        <w:tc>
          <w:tcPr/>
          <w:p>
            <w:pPr>
              <w:pStyle w:val="Compact"/>
              <w:jc w:val="left"/>
            </w:pPr>
            <w:r>
              <w:t xml:space="preserve">All three tiers</w:t>
            </w:r>
          </w:p>
        </w:tc>
        <w:tc>
          <w:tcPr/>
          <w:p>
            <w:pPr>
              <w:pStyle w:val="Compact"/>
              <w:jc w:val="left"/>
            </w:pPr>
            <w:r>
              <w:t xml:space="preserve">~$5k per device</w:t>
            </w:r>
          </w:p>
        </w:tc>
        <w:tc>
          <w:tcPr/>
          <w:p>
            <w:pPr>
              <w:pStyle w:val="Compact"/>
              <w:jc w:val="left"/>
            </w:pPr>
            <w:r>
              <w:t xml:space="preserve">4–8 weeks</w:t>
            </w:r>
          </w:p>
        </w:tc>
      </w:tr>
      <w:tr>
        <w:tc>
          <w:tcPr/>
          <w:p>
            <w:pPr>
              <w:pStyle w:val="Compact"/>
              <w:jc w:val="left"/>
            </w:pPr>
            <w:r>
              <w:t xml:space="preserve">RoHS/REACH</w:t>
            </w:r>
          </w:p>
        </w:tc>
        <w:tc>
          <w:tcPr/>
          <w:p>
            <w:pPr>
              <w:pStyle w:val="Compact"/>
              <w:jc w:val="left"/>
            </w:pPr>
            <w:r>
              <w:t xml:space="preserve">EU</w:t>
            </w:r>
          </w:p>
        </w:tc>
        <w:tc>
          <w:tcPr/>
          <w:p>
            <w:pPr>
              <w:pStyle w:val="Compact"/>
              <w:jc w:val="left"/>
            </w:pPr>
            <w:r>
              <w:t xml:space="preserve">All (materials)</w:t>
            </w:r>
          </w:p>
        </w:tc>
        <w:tc>
          <w:tcPr/>
          <w:p>
            <w:pPr>
              <w:pStyle w:val="Compact"/>
              <w:jc w:val="left"/>
            </w:pPr>
            <w:r>
              <w:t xml:space="preserve">$1–3k per device</w:t>
            </w:r>
          </w:p>
        </w:tc>
        <w:tc>
          <w:tcPr/>
          <w:p>
            <w:pPr>
              <w:pStyle w:val="Compact"/>
              <w:jc w:val="left"/>
            </w:pPr>
            <w:r>
              <w:t xml:space="preserve">2–4 weeks</w:t>
            </w:r>
          </w:p>
        </w:tc>
      </w:tr>
      <w:tr>
        <w:tc>
          <w:tcPr/>
          <w:p>
            <w:pPr>
              <w:pStyle w:val="Compact"/>
              <w:jc w:val="left"/>
            </w:pPr>
            <w:r>
              <w:t xml:space="preserve">UN 38.3 (LiPo battery)</w:t>
            </w:r>
          </w:p>
        </w:tc>
        <w:tc>
          <w:tcPr/>
          <w:p>
            <w:pPr>
              <w:pStyle w:val="Compact"/>
              <w:jc w:val="left"/>
            </w:pPr>
            <w:r>
              <w:t xml:space="preserve">Shipping</w:t>
            </w:r>
          </w:p>
        </w:tc>
        <w:tc>
          <w:tcPr/>
          <w:p>
            <w:pPr>
              <w:pStyle w:val="Compact"/>
              <w:jc w:val="left"/>
            </w:pPr>
            <w:r>
              <w:t xml:space="preserve">All (contain LiPo)</w:t>
            </w:r>
          </w:p>
        </w:tc>
        <w:tc>
          <w:tcPr/>
          <w:p>
            <w:pPr>
              <w:pStyle w:val="Compact"/>
              <w:jc w:val="left"/>
            </w:pPr>
            <w:r>
              <w:t xml:space="preserve">$2–5k</w:t>
            </w:r>
          </w:p>
        </w:tc>
        <w:tc>
          <w:tcPr/>
          <w:p>
            <w:pPr>
              <w:pStyle w:val="Compact"/>
              <w:jc w:val="left"/>
            </w:pPr>
            <w:r>
              <w:t xml:space="preserve">4–6 weeks</w:t>
            </w:r>
          </w:p>
        </w:tc>
      </w:tr>
    </w:tbl>
    <w:p>
      <w:pPr>
        <w:pStyle w:val="BodyText"/>
      </w:pPr>
      <w:r>
        <w:rPr>
          <w:bCs/>
          <w:b/>
        </w:rPr>
        <w:t xml:space="preserve">Cost reduction strategy — use pre-certified radio modules:</w:t>
      </w:r>
    </w:p>
    <w:p>
      <w:pPr>
        <w:pStyle w:val="BodyText"/>
      </w:pPr>
      <w:r>
        <w:t xml:space="preserve">By using pre-FCC/CE certified modules (Raytac nRF52840, EBYTE SX1262, Espressif WROOM), the radio certification cost is reduced to a modular grant. The board only needs FCC Part 15 unintentional emissions testing (~$3–5k) instead of full radio certification (~$15–25k).</w:t>
      </w:r>
    </w:p>
    <w:p>
      <w:pPr>
        <w:pStyle w:val="BodyText"/>
      </w:pPr>
      <w:r>
        <w:rPr>
          <w:bCs/>
          <w:b/>
        </w:rPr>
        <w:t xml:space="preserve">Per-device certification budget: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Without pre-cert modules</w:t>
            </w:r>
          </w:p>
        </w:tc>
        <w:tc>
          <w:tcPr/>
          <w:p>
            <w:pPr>
              <w:pStyle w:val="Compact"/>
              <w:jc w:val="left"/>
            </w:pPr>
            <w:r>
              <w:t xml:space="preserve">With pre-cert modules</w:t>
            </w:r>
          </w:p>
        </w:tc>
        <w:tc>
          <w:tcPr/>
          <w:p>
            <w:pPr>
              <w:pStyle w:val="Compact"/>
              <w:jc w:val="left"/>
            </w:pPr>
            <w:r>
              <w:t xml:space="preserve">Savings</w:t>
            </w:r>
          </w:p>
        </w:tc>
      </w:tr>
      <w:tr>
        <w:tc>
          <w:tcPr/>
          <w:p>
            <w:pPr>
              <w:pStyle w:val="Compact"/>
              <w:jc w:val="left"/>
            </w:pPr>
            <w:r>
              <w:t xml:space="preserve">Micro</w:t>
            </w:r>
          </w:p>
        </w:tc>
        <w:tc>
          <w:tcPr/>
          <w:p>
            <w:pPr>
              <w:pStyle w:val="Compact"/>
              <w:jc w:val="left"/>
            </w:pPr>
            <w:r>
              <w:t xml:space="preserve">$35–45k</w:t>
            </w:r>
          </w:p>
        </w:tc>
        <w:tc>
          <w:tcPr/>
          <w:p>
            <w:pPr>
              <w:pStyle w:val="Compact"/>
              <w:jc w:val="left"/>
            </w:pPr>
            <w:r>
              <w:t xml:space="preserve">$12–18k</w:t>
            </w:r>
          </w:p>
        </w:tc>
        <w:tc>
          <w:tcPr/>
          <w:p>
            <w:pPr>
              <w:pStyle w:val="Compact"/>
              <w:jc w:val="left"/>
            </w:pPr>
            <w:r>
              <w:t xml:space="preserve">~$22k</w:t>
            </w:r>
          </w:p>
        </w:tc>
      </w:tr>
      <w:tr>
        <w:tc>
          <w:tcPr/>
          <w:p>
            <w:pPr>
              <w:pStyle w:val="Compact"/>
              <w:jc w:val="left"/>
            </w:pPr>
            <w:r>
              <w:t xml:space="preserve">General</w:t>
            </w:r>
          </w:p>
        </w:tc>
        <w:tc>
          <w:tcPr/>
          <w:p>
            <w:pPr>
              <w:pStyle w:val="Compact"/>
              <w:jc w:val="left"/>
            </w:pPr>
            <w:r>
              <w:t xml:space="preserve">$45–60k</w:t>
            </w:r>
          </w:p>
        </w:tc>
        <w:tc>
          <w:tcPr/>
          <w:p>
            <w:pPr>
              <w:pStyle w:val="Compact"/>
              <w:jc w:val="left"/>
            </w:pPr>
            <w:r>
              <w:t xml:space="preserve">$15–22k</w:t>
            </w:r>
          </w:p>
        </w:tc>
        <w:tc>
          <w:tcPr/>
          <w:p>
            <w:pPr>
              <w:pStyle w:val="Compact"/>
              <w:jc w:val="left"/>
            </w:pPr>
            <w:r>
              <w:t xml:space="preserve">~$30k</w:t>
            </w:r>
          </w:p>
        </w:tc>
      </w:tr>
      <w:tr>
        <w:tc>
          <w:tcPr/>
          <w:p>
            <w:pPr>
              <w:pStyle w:val="Compact"/>
              <w:jc w:val="left"/>
            </w:pPr>
            <w:r>
              <w:t xml:space="preserve">Macro</w:t>
            </w:r>
          </w:p>
        </w:tc>
        <w:tc>
          <w:tcPr/>
          <w:p>
            <w:pPr>
              <w:pStyle w:val="Compact"/>
              <w:jc w:val="left"/>
            </w:pPr>
            <w:r>
              <w:t xml:space="preserve">$25–35k (no new radios)</w:t>
            </w:r>
          </w:p>
        </w:tc>
        <w:tc>
          <w:tcPr/>
          <w:p>
            <w:pPr>
              <w:pStyle w:val="Compact"/>
              <w:jc w:val="left"/>
            </w:pPr>
            <w:r>
              <w:t xml:space="preserve">$20–30k</w:t>
            </w:r>
          </w:p>
        </w:tc>
        <w:tc>
          <w:tcPr/>
          <w:p>
            <w:pPr>
              <w:pStyle w:val="Compact"/>
              <w:jc w:val="left"/>
            </w:pPr>
            <w:r>
              <w:t xml:space="preserve">~$5k</w:t>
            </w:r>
          </w:p>
        </w:tc>
      </w:tr>
    </w:tbl>
    <w:p>
      <w:pPr>
        <w:pStyle w:val="BodyText"/>
      </w:pPr>
      <w:r>
        <w:rPr>
          <w:bCs/>
          <w:b/>
        </w:rPr>
        <w:t xml:space="preserve">Total certification budget (all three tiers, US + EU): ~$55–85k using pre-certified modules</w:t>
      </w:r>
    </w:p>
    <w:p>
      <w:pPr>
        <w:pStyle w:val="BodyText"/>
      </w:pPr>
      <w:r>
        <w:t xml:space="preserve">This should be budgeted in Year 1 as a fixed cost. Certification is per-design, not per-unit — once certified, the design can be manufactured in unlimited quantity.</w:t>
      </w:r>
    </w:p>
    <w:p>
      <w:r>
        <w:pict>
          <v:rect style="width:0;height:1.5pt" o:hralign="center" o:hrstd="t" o:hr="t"/>
        </w:pict>
      </w:r>
    </w:p>
    <w:bookmarkEnd w:id="37"/>
    <w:bookmarkStart w:id="41" w:name="build-vs.-buy-analysis"/>
    <w:p>
      <w:pPr>
        <w:pStyle w:val="Heading2"/>
      </w:pPr>
      <w:r>
        <w:t xml:space="preserve">Build vs. Buy Analysis</w:t>
      </w:r>
    </w:p>
    <w:p>
      <w:pPr>
        <w:pStyle w:val="FirstParagraph"/>
      </w:pPr>
      <w:r>
        <w:t xml:space="preserve">For each tier, there is an</w:t>
      </w:r>
      <w:r>
        <w:t xml:space="preserve"> </w:t>
      </w:r>
      <w:r>
        <w:t xml:space="preserve">“</w:t>
      </w:r>
      <w:r>
        <w:t xml:space="preserve">off-the-shelf hardware</w:t>
      </w:r>
      <w:r>
        <w:t xml:space="preserve">”</w:t>
      </w:r>
      <w:r>
        <w:t xml:space="preserve"> </w:t>
      </w:r>
      <w:r>
        <w:t xml:space="preserve">alternative that accelerates time to market at the cost of margin:</w:t>
      </w:r>
    </w:p>
    <w:bookmarkStart w:id="38" w:name="X6120a41a97102e198b2c0c65a5a08d887287e45"/>
    <w:p>
      <w:pPr>
        <w:pStyle w:val="Heading3"/>
      </w:pPr>
      <w:r>
        <w:t xml:space="preserve">Micro — Build (custom PCB is strongly preferred)</w:t>
      </w:r>
    </w:p>
    <w:tbl>
      <w:tblPr>
        <w:tblStyle w:val="Table"/>
        <w:tblW w:type="pct" w:w="5000"/>
        <w:tblLook w:firstRow="1" w:lastRow="0" w:firstColumn="0" w:lastColumn="0" w:noHBand="0" w:noVBand="0" w:val="0020"/>
        <w:jc w:val="start"/>
      </w:tblPr>
      <w:tblGrid>
        <w:gridCol w:w="1293"/>
        <w:gridCol w:w="2424"/>
        <w:gridCol w:w="1777"/>
        <w:gridCol w:w="2424"/>
      </w:tblGrid>
      <w:tr>
        <w:trPr>
          <w:tblHeader w:val="true"/>
        </w:trPr>
        <w:tc>
          <w:tcPr/>
          <w:p>
            <w:pPr>
              <w:pStyle w:val="Compact"/>
              <w:jc w:val="left"/>
            </w:pPr>
            <w:r>
              <w:t xml:space="preserve">Option</w:t>
            </w:r>
          </w:p>
        </w:tc>
        <w:tc>
          <w:tcPr/>
          <w:p>
            <w:pPr>
              <w:pStyle w:val="Compact"/>
              <w:jc w:val="left"/>
            </w:pPr>
            <w:r>
              <w:t xml:space="preserve">Time to market</w:t>
            </w:r>
          </w:p>
        </w:tc>
        <w:tc>
          <w:tcPr/>
          <w:p>
            <w:pPr>
              <w:pStyle w:val="Compact"/>
              <w:jc w:val="left"/>
            </w:pPr>
            <w:r>
              <w:t xml:space="preserve">Unit cost</w:t>
            </w:r>
          </w:p>
        </w:tc>
        <w:tc>
          <w:tcPr/>
          <w:p>
            <w:pPr>
              <w:pStyle w:val="Compact"/>
              <w:jc w:val="left"/>
            </w:pPr>
            <w:r>
              <w:t xml:space="preserve">Margin at $80</w:t>
            </w:r>
          </w:p>
        </w:tc>
      </w:tr>
      <w:tr>
        <w:tc>
          <w:tcPr/>
          <w:p>
            <w:pPr>
              <w:pStyle w:val="Compact"/>
              <w:jc w:val="left"/>
            </w:pPr>
            <w:r>
              <w:t xml:space="preserve">Custom PCB (recommended)</w:t>
            </w:r>
          </w:p>
        </w:tc>
        <w:tc>
          <w:tcPr/>
          <w:p>
            <w:pPr>
              <w:pStyle w:val="Compact"/>
              <w:jc w:val="left"/>
            </w:pPr>
            <w:r>
              <w:t xml:space="preserve">6–9 months</w:t>
            </w:r>
          </w:p>
        </w:tc>
        <w:tc>
          <w:tcPr/>
          <w:p>
            <w:pPr>
              <w:pStyle w:val="Compact"/>
              <w:jc w:val="left"/>
            </w:pPr>
            <w:r>
              <w:t xml:space="preserve">$40.50 (10k)</w:t>
            </w:r>
          </w:p>
        </w:tc>
        <w:tc>
          <w:tcPr/>
          <w:p>
            <w:pPr>
              <w:pStyle w:val="Compact"/>
              <w:jc w:val="left"/>
            </w:pPr>
            <w:r>
              <w:t xml:space="preserve">49%</w:t>
            </w:r>
          </w:p>
        </w:tc>
      </w:tr>
      <w:tr>
        <w:tc>
          <w:tcPr/>
          <w:p>
            <w:pPr>
              <w:pStyle w:val="Compact"/>
              <w:jc w:val="left"/>
            </w:pPr>
            <w:r>
              <w:t xml:space="preserve">Nordic Thingy:91 (pre-made dev kit)</w:t>
            </w:r>
          </w:p>
        </w:tc>
        <w:tc>
          <w:tcPr/>
          <w:p>
            <w:pPr>
              <w:pStyle w:val="Compact"/>
              <w:jc w:val="left"/>
            </w:pPr>
            <w:r>
              <w:t xml:space="preserve">1 month</w:t>
            </w:r>
          </w:p>
        </w:tc>
        <w:tc>
          <w:tcPr/>
          <w:p>
            <w:pPr>
              <w:pStyle w:val="Compact"/>
              <w:jc w:val="left"/>
            </w:pPr>
            <w:r>
              <w:t xml:space="preserve">$99 retail</w:t>
            </w:r>
          </w:p>
        </w:tc>
        <w:tc>
          <w:tcPr/>
          <w:p>
            <w:pPr>
              <w:pStyle w:val="Compact"/>
              <w:jc w:val="left"/>
            </w:pPr>
            <w:r>
              <w:t xml:space="preserve">Negative</w:t>
            </w:r>
          </w:p>
        </w:tc>
      </w:tr>
      <w:tr>
        <w:tc>
          <w:tcPr/>
          <w:p>
            <w:pPr>
              <w:pStyle w:val="Compact"/>
              <w:jc w:val="left"/>
            </w:pPr>
            <w:r>
              <w:t xml:space="preserve">Seeed XIAO nRF52840 + sensors</w:t>
            </w:r>
          </w:p>
        </w:tc>
        <w:tc>
          <w:tcPr/>
          <w:p>
            <w:pPr>
              <w:pStyle w:val="Compact"/>
              <w:jc w:val="left"/>
            </w:pPr>
            <w:r>
              <w:t xml:space="preserve">2–3 months (integration)</w:t>
            </w:r>
          </w:p>
        </w:tc>
        <w:tc>
          <w:tcPr/>
          <w:p>
            <w:pPr>
              <w:pStyle w:val="Compact"/>
              <w:jc w:val="left"/>
            </w:pPr>
            <w:r>
              <w:t xml:space="preserve">$55 (built up)</w:t>
            </w:r>
          </w:p>
        </w:tc>
        <w:tc>
          <w:tcPr/>
          <w:p>
            <w:pPr>
              <w:pStyle w:val="Compact"/>
              <w:jc w:val="left"/>
            </w:pPr>
            <w:r>
              <w:t xml:space="preserve">31%</w:t>
            </w:r>
          </w:p>
        </w:tc>
      </w:tr>
    </w:tbl>
    <w:p>
      <w:pPr>
        <w:pStyle w:val="BodyText"/>
      </w:pPr>
      <w:r>
        <w:t xml:space="preserve">Custom PCB wins on margin. Use XIAO for early developer kits and demos while PCB is in certification.</w:t>
      </w:r>
    </w:p>
    <w:bookmarkEnd w:id="38"/>
    <w:bookmarkStart w:id="39" w:name="general-hybrid-approach"/>
    <w:p>
      <w:pPr>
        <w:pStyle w:val="Heading3"/>
      </w:pPr>
      <w:r>
        <w:t xml:space="preserve">General — Hybrid approach</w:t>
      </w:r>
    </w:p>
    <w:tbl>
      <w:tblPr>
        <w:tblStyle w:val="Table"/>
        <w:tblW w:type="pct" w:w="5000"/>
        <w:tblLook w:firstRow="1" w:lastRow="0" w:firstColumn="0" w:lastColumn="0" w:noHBand="0" w:noVBand="0" w:val="0020"/>
        <w:jc w:val="start"/>
      </w:tblPr>
      <w:tblGrid>
        <w:gridCol w:w="1267"/>
        <w:gridCol w:w="2376"/>
        <w:gridCol w:w="1742"/>
        <w:gridCol w:w="2534"/>
      </w:tblGrid>
      <w:tr>
        <w:trPr>
          <w:tblHeader w:val="true"/>
        </w:trPr>
        <w:tc>
          <w:tcPr/>
          <w:p>
            <w:pPr>
              <w:pStyle w:val="Compact"/>
              <w:jc w:val="left"/>
            </w:pPr>
            <w:r>
              <w:t xml:space="preserve">Option</w:t>
            </w:r>
          </w:p>
        </w:tc>
        <w:tc>
          <w:tcPr/>
          <w:p>
            <w:pPr>
              <w:pStyle w:val="Compact"/>
              <w:jc w:val="left"/>
            </w:pPr>
            <w:r>
              <w:t xml:space="preserve">Time to market</w:t>
            </w:r>
          </w:p>
        </w:tc>
        <w:tc>
          <w:tcPr/>
          <w:p>
            <w:pPr>
              <w:pStyle w:val="Compact"/>
              <w:jc w:val="left"/>
            </w:pPr>
            <w:r>
              <w:t xml:space="preserve">Unit cost</w:t>
            </w:r>
          </w:p>
        </w:tc>
        <w:tc>
          <w:tcPr/>
          <w:p>
            <w:pPr>
              <w:pStyle w:val="Compact"/>
              <w:jc w:val="left"/>
            </w:pPr>
            <w:r>
              <w:t xml:space="preserve">Margin at $220</w:t>
            </w:r>
          </w:p>
        </w:tc>
      </w:tr>
      <w:tr>
        <w:tc>
          <w:tcPr/>
          <w:p>
            <w:pPr>
              <w:pStyle w:val="Compact"/>
              <w:jc w:val="left"/>
            </w:pPr>
            <w:r>
              <w:t xml:space="preserve">Custom PCB (recommended)</w:t>
            </w:r>
          </w:p>
        </w:tc>
        <w:tc>
          <w:tcPr/>
          <w:p>
            <w:pPr>
              <w:pStyle w:val="Compact"/>
              <w:jc w:val="left"/>
            </w:pPr>
            <w:r>
              <w:t xml:space="preserve">6–9 months</w:t>
            </w:r>
          </w:p>
        </w:tc>
        <w:tc>
          <w:tcPr/>
          <w:p>
            <w:pPr>
              <w:pStyle w:val="Compact"/>
              <w:jc w:val="left"/>
            </w:pPr>
            <w:r>
              <w:t xml:space="preserve">$88.00 (10k)</w:t>
            </w:r>
          </w:p>
        </w:tc>
        <w:tc>
          <w:tcPr/>
          <w:p>
            <w:pPr>
              <w:pStyle w:val="Compact"/>
              <w:jc w:val="left"/>
            </w:pPr>
            <w:r>
              <w:t xml:space="preserve">60%</w:t>
            </w:r>
          </w:p>
        </w:tc>
      </w:tr>
      <w:tr>
        <w:tc>
          <w:tcPr/>
          <w:p>
            <w:pPr>
              <w:pStyle w:val="Compact"/>
              <w:jc w:val="left"/>
            </w:pPr>
            <w:r>
              <w:t xml:space="preserve">Flipper Zero + sensor HAT</w:t>
            </w:r>
          </w:p>
        </w:tc>
        <w:tc>
          <w:tcPr/>
          <w:p>
            <w:pPr>
              <w:pStyle w:val="Compact"/>
              <w:jc w:val="left"/>
            </w:pPr>
            <w:r>
              <w:t xml:space="preserve">2 months (SW only)</w:t>
            </w:r>
          </w:p>
        </w:tc>
        <w:tc>
          <w:tcPr/>
          <w:p>
            <w:pPr>
              <w:pStyle w:val="Compact"/>
              <w:jc w:val="left"/>
            </w:pPr>
            <w:r>
              <w:t xml:space="preserve">$175 (Flipper $169 + sensors)</w:t>
            </w:r>
          </w:p>
        </w:tc>
        <w:tc>
          <w:tcPr/>
          <w:p>
            <w:pPr>
              <w:pStyle w:val="Compact"/>
              <w:jc w:val="left"/>
            </w:pPr>
            <w:r>
              <w:t xml:space="preserve">20%</w:t>
            </w:r>
          </w:p>
        </w:tc>
      </w:tr>
      <w:tr>
        <w:tc>
          <w:tcPr/>
          <w:p>
            <w:pPr>
              <w:pStyle w:val="Compact"/>
              <w:jc w:val="left"/>
            </w:pPr>
            <w:r>
              <w:t xml:space="preserve">Custom PCB + Flipper Zero form factor reference</w:t>
            </w:r>
          </w:p>
        </w:tc>
        <w:tc>
          <w:tcPr/>
          <w:p>
            <w:pPr>
              <w:pStyle w:val="Compact"/>
              <w:jc w:val="left"/>
            </w:pPr>
            <w:r>
              <w:t xml:space="preserve">4–6 months</w:t>
            </w:r>
          </w:p>
        </w:tc>
        <w:tc>
          <w:tcPr/>
          <w:p>
            <w:pPr>
              <w:pStyle w:val="Compact"/>
              <w:jc w:val="left"/>
            </w:pPr>
            <w:r>
              <w:t xml:space="preserve">$95 (5k)</w:t>
            </w:r>
          </w:p>
        </w:tc>
        <w:tc>
          <w:tcPr/>
          <w:p>
            <w:pPr>
              <w:pStyle w:val="Compact"/>
              <w:jc w:val="left"/>
            </w:pPr>
            <w:r>
              <w:t xml:space="preserve">57%</w:t>
            </w:r>
          </w:p>
        </w:tc>
      </w:tr>
    </w:tbl>
    <w:p>
      <w:pPr>
        <w:pStyle w:val="BodyText"/>
      </w:pPr>
      <w:r>
        <w:rPr>
          <w:bCs/>
          <w:b/>
        </w:rPr>
        <w:t xml:space="preserve">Smart move:</w:t>
      </w:r>
      <w:r>
        <w:t xml:space="preserve"> </w:t>
      </w:r>
      <w:r>
        <w:t xml:space="preserve">Launch a Flipper Zero companion app first. It’s a sensor relay that Flipper owners can buy for $50 as a plug-in module. This builds the community before the General device ships. Then the General captures users who want an all-in-one.</w:t>
      </w:r>
    </w:p>
    <w:bookmarkEnd w:id="39"/>
    <w:bookmarkStart w:id="40" w:name="X6476f67f468fe74e815df1de0c8d1ddacb61e4f"/>
    <w:p>
      <w:pPr>
        <w:pStyle w:val="Heading3"/>
      </w:pPr>
      <w:r>
        <w:t xml:space="preserve">Macro — Raspberry Pi is already off-the-shelf</w:t>
      </w:r>
    </w:p>
    <w:p>
      <w:pPr>
        <w:pStyle w:val="FirstParagraph"/>
      </w:pPr>
      <w:r>
        <w:t xml:space="preserve">The Macro is essentially a Raspberry Pi with a sensor HAT and weatherproof enclosure. This is commercially available in parts today:</w:t>
      </w:r>
    </w:p>
    <w:tbl>
      <w:tblPr>
        <w:tblStyle w:val="Table"/>
        <w:tblW w:type="pct" w:w="5000"/>
        <w:tblLook w:firstRow="1" w:lastRow="0" w:firstColumn="0" w:lastColumn="0" w:noHBand="0" w:noVBand="0" w:val="0020"/>
        <w:jc w:val="start"/>
      </w:tblPr>
      <w:tblGrid>
        <w:gridCol w:w="1267"/>
        <w:gridCol w:w="2376"/>
        <w:gridCol w:w="1742"/>
        <w:gridCol w:w="2534"/>
      </w:tblGrid>
      <w:tr>
        <w:trPr>
          <w:tblHeader w:val="true"/>
        </w:trPr>
        <w:tc>
          <w:tcPr/>
          <w:p>
            <w:pPr>
              <w:pStyle w:val="Compact"/>
              <w:jc w:val="left"/>
            </w:pPr>
            <w:r>
              <w:t xml:space="preserve">Option</w:t>
            </w:r>
          </w:p>
        </w:tc>
        <w:tc>
          <w:tcPr/>
          <w:p>
            <w:pPr>
              <w:pStyle w:val="Compact"/>
              <w:jc w:val="left"/>
            </w:pPr>
            <w:r>
              <w:t xml:space="preserve">Time to market</w:t>
            </w:r>
          </w:p>
        </w:tc>
        <w:tc>
          <w:tcPr/>
          <w:p>
            <w:pPr>
              <w:pStyle w:val="Compact"/>
              <w:jc w:val="left"/>
            </w:pPr>
            <w:r>
              <w:t xml:space="preserve">Unit cost</w:t>
            </w:r>
          </w:p>
        </w:tc>
        <w:tc>
          <w:tcPr/>
          <w:p>
            <w:pPr>
              <w:pStyle w:val="Compact"/>
              <w:jc w:val="left"/>
            </w:pPr>
            <w:r>
              <w:t xml:space="preserve">Margin at $500</w:t>
            </w:r>
          </w:p>
        </w:tc>
      </w:tr>
      <w:tr>
        <w:tc>
          <w:tcPr/>
          <w:p>
            <w:pPr>
              <w:pStyle w:val="Compact"/>
              <w:jc w:val="left"/>
            </w:pPr>
            <w:r>
              <w:t xml:space="preserve">Custom carrier board + CM4 (recommended)</w:t>
            </w:r>
          </w:p>
        </w:tc>
        <w:tc>
          <w:tcPr/>
          <w:p>
            <w:pPr>
              <w:pStyle w:val="Compact"/>
              <w:jc w:val="left"/>
            </w:pPr>
            <w:r>
              <w:t xml:space="preserve">4–6 months</w:t>
            </w:r>
          </w:p>
        </w:tc>
        <w:tc>
          <w:tcPr/>
          <w:p>
            <w:pPr>
              <w:pStyle w:val="Compact"/>
              <w:jc w:val="left"/>
            </w:pPr>
            <w:r>
              <w:t xml:space="preserve">$226 (1k)</w:t>
            </w:r>
          </w:p>
        </w:tc>
        <w:tc>
          <w:tcPr/>
          <w:p>
            <w:pPr>
              <w:pStyle w:val="Compact"/>
              <w:jc w:val="left"/>
            </w:pPr>
            <w:r>
              <w:t xml:space="preserve">54.8%</w:t>
            </w:r>
          </w:p>
        </w:tc>
      </w:tr>
      <w:tr>
        <w:tc>
          <w:tcPr/>
          <w:p>
            <w:pPr>
              <w:pStyle w:val="Compact"/>
              <w:jc w:val="left"/>
            </w:pPr>
            <w:r>
              <w:t xml:space="preserve">Pi 5 + Pimoroni Enviro HAT + enclosure (kit)</w:t>
            </w:r>
          </w:p>
        </w:tc>
        <w:tc>
          <w:tcPr/>
          <w:p>
            <w:pPr>
              <w:pStyle w:val="Compact"/>
              <w:jc w:val="left"/>
            </w:pPr>
            <w:r>
              <w:rPr>
                <w:bCs/>
                <w:b/>
              </w:rPr>
              <w:t xml:space="preserve">2–4 weeks</w:t>
            </w:r>
          </w:p>
        </w:tc>
        <w:tc>
          <w:tcPr/>
          <w:p>
            <w:pPr>
              <w:pStyle w:val="Compact"/>
              <w:jc w:val="left"/>
            </w:pPr>
            <w:r>
              <w:t xml:space="preserve">$285 assembled</w:t>
            </w:r>
          </w:p>
        </w:tc>
        <w:tc>
          <w:tcPr/>
          <w:p>
            <w:pPr>
              <w:pStyle w:val="Compact"/>
              <w:jc w:val="left"/>
            </w:pPr>
            <w:r>
              <w:t xml:space="preserve">43%</w:t>
            </w:r>
          </w:p>
        </w:tc>
      </w:tr>
      <w:tr>
        <w:tc>
          <w:tcPr/>
          <w:p>
            <w:pPr>
              <w:pStyle w:val="Compact"/>
              <w:jc w:val="left"/>
            </w:pPr>
            <w:r>
              <w:t xml:space="preserve">Pi Zero 2W + custom HAT</w:t>
            </w:r>
          </w:p>
        </w:tc>
        <w:tc>
          <w:tcPr/>
          <w:p>
            <w:pPr>
              <w:pStyle w:val="Compact"/>
              <w:jc w:val="left"/>
            </w:pPr>
            <w:r>
              <w:t xml:space="preserve">3–4 months</w:t>
            </w:r>
          </w:p>
        </w:tc>
        <w:tc>
          <w:tcPr/>
          <w:p>
            <w:pPr>
              <w:pStyle w:val="Compact"/>
              <w:jc w:val="left"/>
            </w:pPr>
            <w:r>
              <w:t xml:space="preserve">$145 (1k)</w:t>
            </w:r>
          </w:p>
        </w:tc>
        <w:tc>
          <w:tcPr/>
          <w:p>
            <w:pPr>
              <w:pStyle w:val="Compact"/>
              <w:jc w:val="left"/>
            </w:pPr>
            <w:r>
              <w:t xml:space="preserve">71%</w:t>
            </w:r>
          </w:p>
        </w:tc>
      </w:tr>
    </w:tbl>
    <w:p>
      <w:pPr>
        <w:pStyle w:val="BodyText"/>
      </w:pPr>
      <w:r>
        <w:rPr>
          <w:bCs/>
          <w:b/>
        </w:rPr>
        <w:t xml:space="preserve">The fast-to-market Macro:</w:t>
      </w:r>
      <w:r>
        <w:t xml:space="preserve"> </w:t>
      </w:r>
      <w:r>
        <w:t xml:space="preserve">A Raspberry Pi 5 (or Zero 2W) with off-the-shelf Pimoroni sensor HATs in an off-the-shelf weatherproof enclosure + 18650 battery pack. Total build time: weeks, not months. Lower margin but zero certification delay for the compute portion (Pi is already FCC/CE certified).</w:t>
      </w:r>
    </w:p>
    <w:p>
      <w:pPr>
        <w:pStyle w:val="BodyText"/>
      </w:pPr>
      <w:r>
        <w:t xml:space="preserve">This is the right Year 1 Macro strategy: sell a kit that users assemble, using a standard Pi as the brain. Custom carrier board ships in Year 2 once the design is validated.</w:t>
      </w:r>
    </w:p>
    <w:p>
      <w:r>
        <w:pict>
          <v:rect style="width:0;height:1.5pt" o:hralign="center" o:hrstd="t" o:hr="t"/>
        </w:pict>
      </w:r>
    </w:p>
    <w:bookmarkEnd w:id="40"/>
    <w:bookmarkEnd w:id="41"/>
    <w:bookmarkStart w:id="45" w:name="recommended-phased-manufacturing-plan"/>
    <w:p>
      <w:pPr>
        <w:pStyle w:val="Heading2"/>
      </w:pPr>
      <w:r>
        <w:t xml:space="preserve">Recommended Phased Manufacturing Plan</w:t>
      </w:r>
    </w:p>
    <w:bookmarkStart w:id="42" w:name="phase-1-developer-edition-months-16"/>
    <w:p>
      <w:pPr>
        <w:pStyle w:val="Heading3"/>
      </w:pPr>
      <w:r>
        <w:t xml:space="preserve">Phase 1 — Developer Edition (Months 1–6)</w:t>
      </w:r>
    </w:p>
    <w:p>
      <w:pPr>
        <w:pStyle w:val="FirstParagraph"/>
      </w:pPr>
      <w:r>
        <w:rPr>
          <w:iCs/>
          <w:i/>
        </w:rPr>
        <w:t xml:space="preserve">Goal: 500 units, prove the hardware, build community</w:t>
      </w:r>
    </w:p>
    <w:p>
      <w:pPr>
        <w:numPr>
          <w:ilvl w:val="0"/>
          <w:numId w:val="1002"/>
        </w:numPr>
        <w:pStyle w:val="Compact"/>
      </w:pPr>
      <w:r>
        <w:rPr>
          <w:bCs/>
          <w:b/>
        </w:rPr>
        <w:t xml:space="preserve">Micro</w:t>
      </w:r>
      <w:r>
        <w:t xml:space="preserve">: Use Seeed XIAO nRF52840 + sensors on a simple breakout PCB. $55 BOM. Sell as a dev kit at $100, explicitly labeled</w:t>
      </w:r>
      <w:r>
        <w:t xml:space="preserve"> </w:t>
      </w:r>
      <w:r>
        <w:t xml:space="preserve">“</w:t>
      </w:r>
      <w:r>
        <w:t xml:space="preserve">Developer Edition, not FCC certified.</w:t>
      </w:r>
      <w:r>
        <w:t xml:space="preserve">”</w:t>
      </w:r>
    </w:p>
    <w:p>
      <w:pPr>
        <w:numPr>
          <w:ilvl w:val="0"/>
          <w:numId w:val="1002"/>
        </w:numPr>
        <w:pStyle w:val="Compact"/>
      </w:pPr>
      <w:r>
        <w:rPr>
          <w:bCs/>
          <w:b/>
        </w:rPr>
        <w:t xml:space="preserve">General</w:t>
      </w:r>
      <w:r>
        <w:t xml:space="preserve">: JLCPCB PCBA run of 200 units. $125 BOM. Sell at $180 developer price.</w:t>
      </w:r>
    </w:p>
    <w:p>
      <w:pPr>
        <w:numPr>
          <w:ilvl w:val="0"/>
          <w:numId w:val="1002"/>
        </w:numPr>
        <w:pStyle w:val="Compact"/>
      </w:pPr>
      <w:r>
        <w:rPr>
          <w:bCs/>
          <w:b/>
        </w:rPr>
        <w:t xml:space="preserve">Macro</w:t>
      </w:r>
      <w:r>
        <w:t xml:space="preserve">: Raspberry Pi 5 + Pimoroni HATs + Hammond enclosure + 18650 sled. Off-the-shelf kit. $285 BOM. Sell at $450 developer price.</w:t>
      </w:r>
    </w:p>
    <w:p>
      <w:pPr>
        <w:numPr>
          <w:ilvl w:val="0"/>
          <w:numId w:val="1002"/>
        </w:numPr>
        <w:pStyle w:val="Compact"/>
      </w:pPr>
      <w:r>
        <w:rPr>
          <w:bCs/>
          <w:b/>
        </w:rPr>
        <w:t xml:space="preserve">Begin FCC/CE certification testing in parallel</w:t>
      </w:r>
      <w:r>
        <w:t xml:space="preserve"> </w:t>
      </w:r>
      <w:r>
        <w:t xml:space="preserve">— submit to lab in Month 2.</w:t>
      </w:r>
    </w:p>
    <w:p>
      <w:pPr>
        <w:numPr>
          <w:ilvl w:val="0"/>
          <w:numId w:val="1002"/>
        </w:numPr>
        <w:pStyle w:val="Compact"/>
      </w:pPr>
      <w:r>
        <w:rPr>
          <w:bCs/>
          <w:b/>
        </w:rPr>
        <w:t xml:space="preserve">Target channels</w:t>
      </w:r>
      <w:r>
        <w:t xml:space="preserve">: BTCPC website direct, Crowd Supply (hardware crowdfunding), Hackaday community.</w:t>
      </w:r>
    </w:p>
    <w:bookmarkEnd w:id="42"/>
    <w:bookmarkStart w:id="43" w:name="phase-2-consumer-launch-months-712"/>
    <w:p>
      <w:pPr>
        <w:pStyle w:val="Heading3"/>
      </w:pPr>
      <w:r>
        <w:t xml:space="preserve">Phase 2 — Consumer Launch (Months 7–12)</w:t>
      </w:r>
    </w:p>
    <w:p>
      <w:pPr>
        <w:pStyle w:val="FirstParagraph"/>
      </w:pPr>
      <w:r>
        <w:rPr>
          <w:iCs/>
          <w:i/>
        </w:rPr>
        <w:t xml:space="preserve">Goal: 5,000 units, certified hardware, Amazon listing</w:t>
      </w:r>
    </w:p>
    <w:p>
      <w:pPr>
        <w:numPr>
          <w:ilvl w:val="0"/>
          <w:numId w:val="1003"/>
        </w:numPr>
        <w:pStyle w:val="Compact"/>
      </w:pPr>
      <w:r>
        <w:t xml:space="preserve">All three tiers with FCC/CE certification in hand.</w:t>
      </w:r>
    </w:p>
    <w:p>
      <w:pPr>
        <w:numPr>
          <w:ilvl w:val="0"/>
          <w:numId w:val="1003"/>
        </w:numPr>
        <w:pStyle w:val="Compact"/>
      </w:pPr>
      <w:r>
        <w:t xml:space="preserve">Seeed Studio OEM for General (2,000–3,000 unit run).</w:t>
      </w:r>
    </w:p>
    <w:p>
      <w:pPr>
        <w:numPr>
          <w:ilvl w:val="0"/>
          <w:numId w:val="1003"/>
        </w:numPr>
        <w:pStyle w:val="Compact"/>
      </w:pPr>
      <w:r>
        <w:t xml:space="preserve">JLCPCB for Micro (3,000–5,000 unit run).</w:t>
      </w:r>
    </w:p>
    <w:p>
      <w:pPr>
        <w:numPr>
          <w:ilvl w:val="0"/>
          <w:numId w:val="1003"/>
        </w:numPr>
        <w:pStyle w:val="Compact"/>
      </w:pPr>
      <w:r>
        <w:t xml:space="preserve">Begin Macro custom carrier board production (500–1,000 unit run).</w:t>
      </w:r>
    </w:p>
    <w:p>
      <w:pPr>
        <w:numPr>
          <w:ilvl w:val="0"/>
          <w:numId w:val="1003"/>
        </w:numPr>
        <w:pStyle w:val="Compact"/>
      </w:pPr>
      <w:r>
        <w:t xml:space="preserve">Amazon FBA for Micro and General. Direct for Macro.</w:t>
      </w:r>
    </w:p>
    <w:p>
      <w:pPr>
        <w:numPr>
          <w:ilvl w:val="0"/>
          <w:numId w:val="1003"/>
        </w:numPr>
        <w:pStyle w:val="Compact"/>
      </w:pPr>
      <w:r>
        <w:rPr>
          <w:bCs/>
          <w:b/>
        </w:rPr>
        <w:t xml:space="preserve">Safety stock</w:t>
      </w:r>
      <w:r>
        <w:t xml:space="preserve">: Pre-purchase 6-month supply of Sensirion sensors.</w:t>
      </w:r>
    </w:p>
    <w:bookmarkEnd w:id="43"/>
    <w:bookmarkStart w:id="44" w:name="phase-3-scale-year-2"/>
    <w:p>
      <w:pPr>
        <w:pStyle w:val="Heading3"/>
      </w:pPr>
      <w:r>
        <w:t xml:space="preserve">Phase 3 — Scale (Year 2+)</w:t>
      </w:r>
    </w:p>
    <w:p>
      <w:pPr>
        <w:pStyle w:val="FirstParagraph"/>
      </w:pPr>
      <w:r>
        <w:rPr>
          <w:iCs/>
          <w:i/>
        </w:rPr>
        <w:t xml:space="preserve">Goal: 44,000 units, Shenzhen EMS partner, ODM relationship</w:t>
      </w:r>
    </w:p>
    <w:p>
      <w:pPr>
        <w:numPr>
          <w:ilvl w:val="0"/>
          <w:numId w:val="1004"/>
        </w:numPr>
        <w:pStyle w:val="Compact"/>
      </w:pPr>
      <w:r>
        <w:t xml:space="preserve">Shenzhen EMS for all three tiers.</w:t>
      </w:r>
    </w:p>
    <w:p>
      <w:pPr>
        <w:numPr>
          <w:ilvl w:val="0"/>
          <w:numId w:val="1004"/>
        </w:numPr>
        <w:pStyle w:val="Compact"/>
      </w:pPr>
      <w:r>
        <w:t xml:space="preserve">Negotiate direct with Sensirion for annual purchase agreement (reduces SCD40/SPS30 lead time to 4 weeks).</w:t>
      </w:r>
    </w:p>
    <w:p>
      <w:pPr>
        <w:numPr>
          <w:ilvl w:val="0"/>
          <w:numId w:val="1004"/>
        </w:numPr>
        <w:pStyle w:val="Compact"/>
      </w:pPr>
      <w:r>
        <w:t xml:space="preserve">Flipper Zero-style open hardware release — community builds drive organic demand.</w:t>
      </w:r>
    </w:p>
    <w:p>
      <w:pPr>
        <w:numPr>
          <w:ilvl w:val="0"/>
          <w:numId w:val="1004"/>
        </w:numPr>
        <w:pStyle w:val="Compact"/>
      </w:pPr>
      <w:r>
        <w:t xml:space="preserve">Introduce bundle pricing:</w:t>
      </w:r>
      <w:r>
        <w:t xml:space="preserve"> </w:t>
      </w:r>
      <w:r>
        <w:t xml:space="preserve">“</w:t>
      </w:r>
      <w:r>
        <w:t xml:space="preserve">BTCPC Starter Pack</w:t>
      </w:r>
      <w:r>
        <w:t xml:space="preserve">”</w:t>
      </w:r>
      <w:r>
        <w:t xml:space="preserve"> </w:t>
      </w:r>
      <w:r>
        <w:t xml:space="preserve">(1 General + 3 Micros, $450).</w:t>
      </w:r>
    </w:p>
    <w:p>
      <w:r>
        <w:pict>
          <v:rect style="width:0;height:1.5pt" o:hralign="center" o:hrstd="t" o:hr="t"/>
        </w:pict>
      </w:r>
    </w:p>
    <w:bookmarkEnd w:id="44"/>
    <w:bookmarkEnd w:id="45"/>
    <w:bookmarkStart w:id="46" w:name="working-capital-requirements"/>
    <w:p>
      <w:pPr>
        <w:pStyle w:val="Heading2"/>
      </w:pPr>
      <w:r>
        <w:t xml:space="preserve">Working Capital Requirements</w:t>
      </w:r>
    </w:p>
    <w:p>
      <w:pPr>
        <w:pStyle w:val="FirstParagraph"/>
      </w:pPr>
      <w:r>
        <w:t xml:space="preserve">To manufacture and hold 30 days of inventory at each phase:</w:t>
      </w:r>
    </w:p>
    <w:tbl>
      <w:tblPr>
        <w:tblStyle w:val="Table"/>
        <w:tblW w:type="pct" w:w="5000"/>
        <w:tblLook w:firstRow="1" w:lastRow="0" w:firstColumn="0" w:lastColumn="0" w:noHBand="0" w:noVBand="0" w:val="0020"/>
        <w:jc w:val="start"/>
      </w:tblPr>
      <w:tblGrid>
        <w:gridCol w:w="560"/>
        <w:gridCol w:w="1600"/>
        <w:gridCol w:w="1600"/>
        <w:gridCol w:w="2080"/>
        <w:gridCol w:w="2080"/>
      </w:tblGrid>
      <w:tr>
        <w:trPr>
          <w:tblHeader w:val="true"/>
        </w:trPr>
        <w:tc>
          <w:tcPr/>
          <w:p>
            <w:pPr>
              <w:pStyle w:val="Compact"/>
              <w:jc w:val="left"/>
            </w:pPr>
            <w:r>
              <w:t xml:space="preserve">Phase</w:t>
            </w:r>
          </w:p>
        </w:tc>
        <w:tc>
          <w:tcPr/>
          <w:p>
            <w:pPr>
              <w:pStyle w:val="Compact"/>
              <w:jc w:val="left"/>
            </w:pPr>
            <w:r>
              <w:t xml:space="preserve">Monthly unit target</w:t>
            </w:r>
          </w:p>
        </w:tc>
        <w:tc>
          <w:tcPr/>
          <w:p>
            <w:pPr>
              <w:pStyle w:val="Compact"/>
              <w:jc w:val="left"/>
            </w:pPr>
            <w:r>
              <w:t xml:space="preserve">Inventory (30 days)</w:t>
            </w:r>
          </w:p>
        </w:tc>
        <w:tc>
          <w:tcPr/>
          <w:p>
            <w:pPr>
              <w:pStyle w:val="Compact"/>
              <w:jc w:val="left"/>
            </w:pPr>
            <w:r>
              <w:t xml:space="preserve">Safety stock (Sensirion)</w:t>
            </w:r>
          </w:p>
        </w:tc>
        <w:tc>
          <w:tcPr/>
          <w:p>
            <w:pPr>
              <w:pStyle w:val="Compact"/>
              <w:jc w:val="left"/>
            </w:pPr>
            <w:r>
              <w:rPr>
                <w:bCs/>
                <w:b/>
              </w:rPr>
              <w:t xml:space="preserve">Total working capital</w:t>
            </w:r>
          </w:p>
        </w:tc>
      </w:tr>
      <w:tr>
        <w:tc>
          <w:tcPr/>
          <w:p>
            <w:pPr>
              <w:pStyle w:val="Compact"/>
              <w:jc w:val="left"/>
            </w:pPr>
            <w:r>
              <w:t xml:space="preserve">Phase 1</w:t>
            </w:r>
          </w:p>
        </w:tc>
        <w:tc>
          <w:tcPr/>
          <w:p>
            <w:pPr>
              <w:pStyle w:val="Compact"/>
              <w:jc w:val="left"/>
            </w:pPr>
            <w:r>
              <w:t xml:space="preserve">80 units</w:t>
            </w:r>
          </w:p>
        </w:tc>
        <w:tc>
          <w:tcPr/>
          <w:p>
            <w:pPr>
              <w:pStyle w:val="Compact"/>
              <w:jc w:val="left"/>
            </w:pPr>
            <w:r>
              <w:t xml:space="preserve">$18k</w:t>
            </w:r>
          </w:p>
        </w:tc>
        <w:tc>
          <w:tcPr/>
          <w:p>
            <w:pPr>
              <w:pStyle w:val="Compact"/>
              <w:jc w:val="left"/>
            </w:pPr>
            <w:r>
              <w:t xml:space="preserve">$0 (low volume)</w:t>
            </w:r>
          </w:p>
        </w:tc>
        <w:tc>
          <w:tcPr/>
          <w:p>
            <w:pPr>
              <w:pStyle w:val="Compact"/>
              <w:jc w:val="left"/>
            </w:pPr>
            <w:r>
              <w:rPr>
                <w:bCs/>
                <w:b/>
              </w:rPr>
              <w:t xml:space="preserve">$25k</w:t>
            </w:r>
          </w:p>
        </w:tc>
      </w:tr>
      <w:tr>
        <w:tc>
          <w:tcPr/>
          <w:p>
            <w:pPr>
              <w:pStyle w:val="Compact"/>
              <w:jc w:val="left"/>
            </w:pPr>
            <w:r>
              <w:t xml:space="preserve">Phase 2</w:t>
            </w:r>
          </w:p>
        </w:tc>
        <w:tc>
          <w:tcPr/>
          <w:p>
            <w:pPr>
              <w:pStyle w:val="Compact"/>
              <w:jc w:val="left"/>
            </w:pPr>
            <w:r>
              <w:t xml:space="preserve">400 units</w:t>
            </w:r>
          </w:p>
        </w:tc>
        <w:tc>
          <w:tcPr/>
          <w:p>
            <w:pPr>
              <w:pStyle w:val="Compact"/>
              <w:jc w:val="left"/>
            </w:pPr>
            <w:r>
              <w:t xml:space="preserve">$75k</w:t>
            </w:r>
          </w:p>
        </w:tc>
        <w:tc>
          <w:tcPr/>
          <w:p>
            <w:pPr>
              <w:pStyle w:val="Compact"/>
              <w:jc w:val="left"/>
            </w:pPr>
            <w:r>
              <w:t xml:space="preserve">$55k</w:t>
            </w:r>
          </w:p>
        </w:tc>
        <w:tc>
          <w:tcPr/>
          <w:p>
            <w:pPr>
              <w:pStyle w:val="Compact"/>
              <w:jc w:val="left"/>
            </w:pPr>
            <w:r>
              <w:rPr>
                <w:bCs/>
                <w:b/>
              </w:rPr>
              <w:t xml:space="preserve">$140k</w:t>
            </w:r>
          </w:p>
        </w:tc>
      </w:tr>
      <w:tr>
        <w:tc>
          <w:tcPr/>
          <w:p>
            <w:pPr>
              <w:pStyle w:val="Compact"/>
              <w:jc w:val="left"/>
            </w:pPr>
            <w:r>
              <w:t xml:space="preserve">Phase 3</w:t>
            </w:r>
          </w:p>
        </w:tc>
        <w:tc>
          <w:tcPr/>
          <w:p>
            <w:pPr>
              <w:pStyle w:val="Compact"/>
              <w:jc w:val="left"/>
            </w:pPr>
            <w:r>
              <w:t xml:space="preserve">3,600 units</w:t>
            </w:r>
          </w:p>
        </w:tc>
        <w:tc>
          <w:tcPr/>
          <w:p>
            <w:pPr>
              <w:pStyle w:val="Compact"/>
              <w:jc w:val="left"/>
            </w:pPr>
            <w:r>
              <w:t xml:space="preserve">$550k</w:t>
            </w:r>
          </w:p>
        </w:tc>
        <w:tc>
          <w:tcPr/>
          <w:p>
            <w:pPr>
              <w:pStyle w:val="Compact"/>
              <w:jc w:val="left"/>
            </w:pPr>
            <w:r>
              <w:t xml:space="preserve">$130k</w:t>
            </w:r>
          </w:p>
        </w:tc>
        <w:tc>
          <w:tcPr/>
          <w:p>
            <w:pPr>
              <w:pStyle w:val="Compact"/>
              <w:jc w:val="left"/>
            </w:pPr>
            <w:r>
              <w:rPr>
                <w:bCs/>
                <w:b/>
              </w:rPr>
              <w:t xml:space="preserve">$700k</w:t>
            </w:r>
          </w:p>
        </w:tc>
      </w:tr>
    </w:tbl>
    <w:p>
      <w:pPr>
        <w:pStyle w:val="BodyText"/>
      </w:pPr>
      <w:r>
        <w:t xml:space="preserve">Phase 1 is bootstrppable with $25–30k. Phase 2 requires ~$150k in manufacturing capital. Phase 3 likely requires a credit line or raise.</w:t>
      </w:r>
    </w:p>
    <w:p>
      <w:r>
        <w:pict>
          <v:rect style="width:0;height:1.5pt" o:hralign="center" o:hrstd="t" o:hr="t"/>
        </w:pict>
      </w:r>
    </w:p>
    <w:bookmarkEnd w:id="46"/>
    <w:bookmarkStart w:id="47" w:name="key-risks-and-mitigations"/>
    <w:p>
      <w:pPr>
        <w:pStyle w:val="Heading2"/>
      </w:pPr>
      <w:r>
        <w:t xml:space="preserve">Key Risks and Mitigations</w:t>
      </w:r>
    </w:p>
    <w:tbl>
      <w:tblPr>
        <w:tblStyle w:val="Table"/>
        <w:tblW w:type="pct" w:w="5000"/>
        <w:tblLook w:firstRow="1" w:lastRow="0" w:firstColumn="0" w:lastColumn="0" w:noHBand="0" w:noVBand="0" w:val="0020"/>
        <w:jc w:val="start"/>
      </w:tblPr>
      <w:tblGrid>
        <w:gridCol w:w="1697"/>
        <w:gridCol w:w="2828"/>
        <w:gridCol w:w="3394"/>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Sensirion sensor supply (SCD40, SPS30, SCD41)</w:t>
            </w:r>
          </w:p>
        </w:tc>
        <w:tc>
          <w:tcPr/>
          <w:p>
            <w:pPr>
              <w:pStyle w:val="Compact"/>
              <w:jc w:val="left"/>
            </w:pPr>
            <w:r>
              <w:t xml:space="preserve">High</w:t>
            </w:r>
          </w:p>
        </w:tc>
        <w:tc>
          <w:tcPr/>
          <w:p>
            <w:pPr>
              <w:pStyle w:val="Compact"/>
              <w:jc w:val="left"/>
            </w:pPr>
            <w:r>
              <w:t xml:space="preserve">12-week safety stock; SGP41 as software-degraded fallback for CO2</w:t>
            </w:r>
          </w:p>
        </w:tc>
      </w:tr>
      <w:tr>
        <w:tc>
          <w:tcPr/>
          <w:p>
            <w:pPr>
              <w:pStyle w:val="Compact"/>
              <w:jc w:val="left"/>
            </w:pPr>
            <w:r>
              <w:t xml:space="preserve">Raspberry Pi CM4 allocation</w:t>
            </w:r>
          </w:p>
        </w:tc>
        <w:tc>
          <w:tcPr/>
          <w:p>
            <w:pPr>
              <w:pStyle w:val="Compact"/>
              <w:jc w:val="left"/>
            </w:pPr>
            <w:r>
              <w:t xml:space="preserve">Medium</w:t>
            </w:r>
          </w:p>
        </w:tc>
        <w:tc>
          <w:tcPr/>
          <w:p>
            <w:pPr>
              <w:pStyle w:val="Compact"/>
              <w:jc w:val="left"/>
            </w:pPr>
            <w:r>
              <w:t xml:space="preserve">Approved reseller relationship (RS Components, OKdo); Radxa CM3 as drop-in alternative</w:t>
            </w:r>
          </w:p>
        </w:tc>
      </w:tr>
      <w:tr>
        <w:tc>
          <w:tcPr/>
          <w:p>
            <w:pPr>
              <w:pStyle w:val="Compact"/>
              <w:jc w:val="left"/>
            </w:pPr>
            <w:r>
              <w:t xml:space="preserve">FCC certification delay</w:t>
            </w:r>
          </w:p>
        </w:tc>
        <w:tc>
          <w:tcPr/>
          <w:p>
            <w:pPr>
              <w:pStyle w:val="Compact"/>
              <w:jc w:val="left"/>
            </w:pPr>
            <w:r>
              <w:t xml:space="preserve">High</w:t>
            </w:r>
          </w:p>
        </w:tc>
        <w:tc>
          <w:tcPr/>
          <w:p>
            <w:pPr>
              <w:pStyle w:val="Compact"/>
              <w:jc w:val="left"/>
            </w:pPr>
            <w:r>
              <w:t xml:space="preserve">Begin in Month 1; sell uncertified developer edition while cert is pending</w:t>
            </w:r>
          </w:p>
        </w:tc>
      </w:tr>
      <w:tr>
        <w:tc>
          <w:tcPr/>
          <w:p>
            <w:pPr>
              <w:pStyle w:val="Compact"/>
              <w:jc w:val="left"/>
            </w:pPr>
            <w:r>
              <w:t xml:space="preserve">Counterfeit components from gray market</w:t>
            </w:r>
          </w:p>
        </w:tc>
        <w:tc>
          <w:tcPr/>
          <w:p>
            <w:pPr>
              <w:pStyle w:val="Compact"/>
              <w:jc w:val="left"/>
            </w:pPr>
            <w:r>
              <w:t xml:space="preserve">Medium</w:t>
            </w:r>
          </w:p>
        </w:tc>
        <w:tc>
          <w:tcPr/>
          <w:p>
            <w:pPr>
              <w:pStyle w:val="Compact"/>
              <w:jc w:val="left"/>
            </w:pPr>
            <w:r>
              <w:t xml:space="preserve">Source only from DigiKey, Mouser, LCSC, or direct from manufacturer</w:t>
            </w:r>
          </w:p>
        </w:tc>
      </w:tr>
      <w:tr>
        <w:tc>
          <w:tcPr/>
          <w:p>
            <w:pPr>
              <w:pStyle w:val="Compact"/>
              <w:jc w:val="left"/>
            </w:pPr>
            <w:r>
              <w:t xml:space="preserve">Currency / tariff risk on Chinese manufacturing</w:t>
            </w:r>
          </w:p>
        </w:tc>
        <w:tc>
          <w:tcPr/>
          <w:p>
            <w:pPr>
              <w:pStyle w:val="Compact"/>
              <w:jc w:val="left"/>
            </w:pPr>
            <w:r>
              <w:t xml:space="preserve">Medium</w:t>
            </w:r>
          </w:p>
        </w:tc>
        <w:tc>
          <w:tcPr/>
          <w:p>
            <w:pPr>
              <w:pStyle w:val="Compact"/>
              <w:jc w:val="left"/>
            </w:pPr>
            <w:r>
              <w:t xml:space="preserve">US domestic EMS (MacroFab) for Phase 1 reduces exposure; dual-source strategy for Phase 2+</w:t>
            </w:r>
          </w:p>
        </w:tc>
      </w:tr>
      <w:tr>
        <w:tc>
          <w:tcPr/>
          <w:p>
            <w:pPr>
              <w:pStyle w:val="Compact"/>
              <w:jc w:val="left"/>
            </w:pPr>
            <w:r>
              <w:t xml:space="preserve">Battery shipping (LiPo is hazmat)</w:t>
            </w:r>
          </w:p>
        </w:tc>
        <w:tc>
          <w:tcPr/>
          <w:p>
            <w:pPr>
              <w:pStyle w:val="Compact"/>
              <w:jc w:val="left"/>
            </w:pPr>
            <w:r>
              <w:t xml:space="preserve">Low</w:t>
            </w:r>
          </w:p>
        </w:tc>
        <w:tc>
          <w:tcPr/>
          <w:p>
            <w:pPr>
              <w:pStyle w:val="Compact"/>
              <w:jc w:val="left"/>
            </w:pPr>
            <w:r>
              <w:t xml:space="preserve">UN 38.3 certification covers air freight; standard for all consumer electronics</w:t>
            </w:r>
          </w:p>
        </w:tc>
      </w:tr>
    </w:tbl>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2026-04-21T20:41:52Z</dcterms:created>
  <dcterms:modified xsi:type="dcterms:W3CDTF">2026-04-21T20:41:52Z</dcterms:modified>
</cp:coreProperties>
</file>

<file path=docProps/custom.xml><?xml version="1.0" encoding="utf-8"?>
<Properties xmlns="http://schemas.openxmlformats.org/officeDocument/2006/custom-properties" xmlns:vt="http://schemas.openxmlformats.org/officeDocument/2006/docPropsVTypes"/>
</file>