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03" w:type="dxa"/>
        <w:tblLook w:val="04A0" w:firstRow="1" w:lastRow="0" w:firstColumn="1" w:lastColumn="0" w:noHBand="0" w:noVBand="1"/>
      </w:tblPr>
      <w:tblGrid>
        <w:gridCol w:w="1805"/>
        <w:gridCol w:w="7598"/>
      </w:tblGrid>
      <w:tr w:rsidR="00782A90" w:rsidTr="00FD4D7E">
        <w:trPr>
          <w:trHeight w:val="335"/>
        </w:trPr>
        <w:tc>
          <w:tcPr>
            <w:tcW w:w="1805" w:type="dxa"/>
          </w:tcPr>
          <w:p w:rsidR="00782A90" w:rsidRDefault="00782A90">
            <w:r>
              <w:t>Name</w:t>
            </w:r>
          </w:p>
        </w:tc>
        <w:tc>
          <w:tcPr>
            <w:tcW w:w="7598" w:type="dxa"/>
          </w:tcPr>
          <w:p w:rsidR="00782A90" w:rsidRDefault="00782A90">
            <w:r>
              <w:t>Yash Shinde</w:t>
            </w:r>
          </w:p>
        </w:tc>
      </w:tr>
      <w:tr w:rsidR="00782A90" w:rsidTr="00FD4D7E">
        <w:trPr>
          <w:trHeight w:val="324"/>
        </w:trPr>
        <w:tc>
          <w:tcPr>
            <w:tcW w:w="1805" w:type="dxa"/>
          </w:tcPr>
          <w:p w:rsidR="00782A90" w:rsidRDefault="00FD4D7E">
            <w:r>
              <w:t>NUID</w:t>
            </w:r>
          </w:p>
        </w:tc>
        <w:tc>
          <w:tcPr>
            <w:tcW w:w="7598" w:type="dxa"/>
          </w:tcPr>
          <w:p w:rsidR="00782A90" w:rsidRDefault="00FD4D7E">
            <w:r>
              <w:t>001493321</w:t>
            </w:r>
          </w:p>
        </w:tc>
      </w:tr>
      <w:tr w:rsidR="00782A90" w:rsidTr="00FD4D7E">
        <w:trPr>
          <w:trHeight w:val="335"/>
        </w:trPr>
        <w:tc>
          <w:tcPr>
            <w:tcW w:w="1805" w:type="dxa"/>
          </w:tcPr>
          <w:p w:rsidR="00782A90" w:rsidRDefault="00FD4D7E">
            <w:r>
              <w:t>Course</w:t>
            </w:r>
          </w:p>
        </w:tc>
        <w:tc>
          <w:tcPr>
            <w:tcW w:w="7598" w:type="dxa"/>
          </w:tcPr>
          <w:p w:rsidR="00782A90" w:rsidRDefault="00FD4D7E">
            <w:r>
              <w:t>DWBI Online</w:t>
            </w:r>
          </w:p>
        </w:tc>
      </w:tr>
      <w:tr w:rsidR="00FD4D7E" w:rsidTr="00FD4D7E">
        <w:trPr>
          <w:trHeight w:val="335"/>
        </w:trPr>
        <w:tc>
          <w:tcPr>
            <w:tcW w:w="1805" w:type="dxa"/>
          </w:tcPr>
          <w:p w:rsidR="00FD4D7E" w:rsidRDefault="00FD4D7E">
            <w:r>
              <w:t xml:space="preserve">Assignment </w:t>
            </w:r>
          </w:p>
        </w:tc>
        <w:tc>
          <w:tcPr>
            <w:tcW w:w="7598" w:type="dxa"/>
          </w:tcPr>
          <w:p w:rsidR="00FD4D7E" w:rsidRDefault="00FD4D7E">
            <w:r>
              <w:t>10</w:t>
            </w:r>
            <w:r w:rsidR="00C41651">
              <w:t xml:space="preserve"> (Talend Profiling)</w:t>
            </w:r>
            <w:bookmarkStart w:id="0" w:name="_GoBack"/>
            <w:bookmarkEnd w:id="0"/>
          </w:p>
        </w:tc>
      </w:tr>
    </w:tbl>
    <w:p w:rsidR="00782A90" w:rsidRDefault="00782A90"/>
    <w:p w:rsidR="00782A90" w:rsidRDefault="00FD4D7E">
      <w:r>
        <w:t xml:space="preserve">1. Following is the simple statistical analysis performed over data on Talend. In which as we can see, all the types of counts such as Row, Null, Distinct, Unique, Duplicate, and Blank are obtained on </w:t>
      </w:r>
      <w:proofErr w:type="gramStart"/>
      <w:r>
        <w:t>a</w:t>
      </w:r>
      <w:proofErr w:type="gramEnd"/>
      <w:r>
        <w:t xml:space="preserve"> easy click. Unlike while performing the profiling using SSDT where there would be lengthy commands and highly prone to errors with long time to process data, Talend uses certain commands to get quick results.</w:t>
      </w:r>
    </w:p>
    <w:p w:rsidR="007E768B" w:rsidRDefault="007E768B">
      <w:r>
        <w:rPr>
          <w:noProof/>
        </w:rPr>
        <w:drawing>
          <wp:inline distT="0" distB="0" distL="0" distR="0" wp14:anchorId="19DD601C" wp14:editId="5FC57992">
            <wp:extent cx="4864100" cy="293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75185" cy="2940737"/>
                    </a:xfrm>
                    <a:prstGeom prst="rect">
                      <a:avLst/>
                    </a:prstGeom>
                  </pic:spPr>
                </pic:pic>
              </a:graphicData>
            </a:graphic>
          </wp:inline>
        </w:drawing>
      </w:r>
      <w:r>
        <w:rPr>
          <w:noProof/>
        </w:rPr>
        <w:drawing>
          <wp:inline distT="0" distB="0" distL="0" distR="0" wp14:anchorId="17BF0E93" wp14:editId="0F91E768">
            <wp:extent cx="4774402" cy="2857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5346" cy="2864050"/>
                    </a:xfrm>
                    <a:prstGeom prst="rect">
                      <a:avLst/>
                    </a:prstGeom>
                  </pic:spPr>
                </pic:pic>
              </a:graphicData>
            </a:graphic>
          </wp:inline>
        </w:drawing>
      </w:r>
    </w:p>
    <w:p w:rsidR="007E768B" w:rsidRDefault="007E768B">
      <w:r>
        <w:rPr>
          <w:noProof/>
        </w:rPr>
        <w:lastRenderedPageBreak/>
        <w:drawing>
          <wp:inline distT="0" distB="0" distL="0" distR="0" wp14:anchorId="0E99D4D7" wp14:editId="5188282A">
            <wp:extent cx="4978400" cy="15264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6857" cy="1529090"/>
                    </a:xfrm>
                    <a:prstGeom prst="rect">
                      <a:avLst/>
                    </a:prstGeom>
                  </pic:spPr>
                </pic:pic>
              </a:graphicData>
            </a:graphic>
          </wp:inline>
        </w:drawing>
      </w:r>
    </w:p>
    <w:p w:rsidR="007E768B" w:rsidRDefault="007E768B"/>
    <w:p w:rsidR="00C41651" w:rsidRDefault="00FD4D7E">
      <w:r>
        <w:t xml:space="preserve">2. </w:t>
      </w:r>
      <w:r w:rsidR="00C41651">
        <w:t xml:space="preserve">In this second analysis, I have </w:t>
      </w:r>
      <w:proofErr w:type="gramStart"/>
      <w:r w:rsidR="00C41651">
        <w:t>made an effort</w:t>
      </w:r>
      <w:proofErr w:type="gramEnd"/>
      <w:r w:rsidR="00C41651">
        <w:t xml:space="preserve"> to replicate one of the findings from my HW6 where I concluded there were very less No. of records between year 1860 to 1900 using Tableau. Clearly, in the following analysis, it hasn’t come out very precise. </w:t>
      </w:r>
      <w:r w:rsidR="00782A90">
        <w:rPr>
          <w:noProof/>
        </w:rPr>
        <w:drawing>
          <wp:inline distT="0" distB="0" distL="0" distR="0" wp14:anchorId="7D624134" wp14:editId="7BE88BD5">
            <wp:extent cx="5943600" cy="3261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1360"/>
                    </a:xfrm>
                    <a:prstGeom prst="rect">
                      <a:avLst/>
                    </a:prstGeom>
                  </pic:spPr>
                </pic:pic>
              </a:graphicData>
            </a:graphic>
          </wp:inline>
        </w:drawing>
      </w:r>
    </w:p>
    <w:p w:rsidR="00C41651" w:rsidRDefault="00C41651">
      <w:r>
        <w:t>Below is the tableau representation of the same matter.</w:t>
      </w:r>
    </w:p>
    <w:p w:rsidR="00782A90" w:rsidRDefault="00C41651">
      <w:r>
        <w:rPr>
          <w:noProof/>
        </w:rPr>
        <w:drawing>
          <wp:inline distT="0" distB="0" distL="0" distR="0" wp14:anchorId="1B3A8D97" wp14:editId="30568B29">
            <wp:extent cx="2893671" cy="190641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3309" cy="1912769"/>
                    </a:xfrm>
                    <a:prstGeom prst="rect">
                      <a:avLst/>
                    </a:prstGeom>
                    <a:noFill/>
                    <a:ln>
                      <a:noFill/>
                    </a:ln>
                  </pic:spPr>
                </pic:pic>
              </a:graphicData>
            </a:graphic>
          </wp:inline>
        </w:drawing>
      </w:r>
    </w:p>
    <w:sectPr w:rsidR="00782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8B"/>
    <w:rsid w:val="00104BD3"/>
    <w:rsid w:val="00782A90"/>
    <w:rsid w:val="007E768B"/>
    <w:rsid w:val="00C41651"/>
    <w:rsid w:val="00FD4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C2301"/>
  <w15:chartTrackingRefBased/>
  <w15:docId w15:val="{DD8FB181-D43E-4855-99ED-CC3B887A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2</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Shinde</dc:creator>
  <cp:keywords/>
  <dc:description/>
  <cp:lastModifiedBy>Yash Shinde</cp:lastModifiedBy>
  <cp:revision>1</cp:revision>
  <dcterms:created xsi:type="dcterms:W3CDTF">2020-02-18T04:07:00Z</dcterms:created>
  <dcterms:modified xsi:type="dcterms:W3CDTF">2020-02-18T22:47:00Z</dcterms:modified>
</cp:coreProperties>
</file>