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wmf" ContentType="image/x-wmf"/>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楷体_GB2312" w:eastAsia="楷体_GB2312"/>
          <w:kern w:val="0"/>
          <w:sz w:val="52"/>
          <w:szCs w:val="52"/>
        </w:rPr>
      </w:pPr>
      <w:r>
        <w:rPr>
          <w:rFonts w:ascii="楷体_GB2312" w:eastAsia="楷体_GB2312"/>
          <w:kern w:val="0"/>
          <w:sz w:val="52"/>
          <w:szCs w:val="52"/>
        </w:rPr>
        <w:t>《机器学习与深度学习》</w:t>
      </w:r>
      <w:r>
        <w:rPr>
          <w:rFonts w:hint="eastAsia" w:ascii="楷体_GB2312" w:eastAsia="楷体_GB2312"/>
          <w:kern w:val="0"/>
          <w:sz w:val="52"/>
          <w:szCs w:val="52"/>
        </w:rPr>
        <w:t>课程</w:t>
      </w:r>
    </w:p>
    <w:p>
      <w:pPr>
        <w:pStyle w:val="2"/>
        <w:jc w:val="center"/>
        <w:rPr>
          <w:rFonts w:ascii="楷体_GB2312" w:eastAsia="楷体_GB2312"/>
          <w:kern w:val="0"/>
          <w:sz w:val="52"/>
          <w:szCs w:val="52"/>
        </w:rPr>
      </w:pPr>
      <w:r>
        <w:rPr>
          <w:rFonts w:hint="eastAsia" w:ascii="楷体_GB2312" w:eastAsia="楷体_GB2312"/>
          <w:kern w:val="0"/>
          <w:sz w:val="52"/>
          <w:szCs w:val="52"/>
        </w:rPr>
        <w:t>实 验 报 告</w:t>
      </w:r>
    </w:p>
    <w:p>
      <w:pPr>
        <w:rPr>
          <w:sz w:val="30"/>
          <w:szCs w:val="30"/>
        </w:rPr>
      </w:pPr>
      <w:r>
        <w:rPr>
          <w:color w:val="000000"/>
          <w:sz w:val="18"/>
          <w:szCs w:val="18"/>
        </w:rPr>
        <w:drawing>
          <wp:inline distT="0" distB="0" distL="0" distR="0">
            <wp:extent cx="5033010" cy="3481070"/>
            <wp:effectExtent l="0" t="0" r="0" b="5080"/>
            <wp:docPr id="1" name="图片 1" descr="https://timgsa.baidu.com/timg?image&amp;quality=80&amp;size=b9999_10000&amp;sec=1514292498685&amp;di=322114cbdff7a3106e076172058392de&amp;imgtype=0&amp;src=http%3A%2F%2Fpic.baike.soso.com%2Fp%2F20131115%2F20131115153239-18011643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timgsa.baidu.com/timg?image&amp;quality=80&amp;size=b9999_10000&amp;sec=1514292498685&amp;di=322114cbdff7a3106e076172058392de&amp;imgtype=0&amp;src=http%3A%2F%2Fpic.baike.soso.com%2Fp%2F20131115%2F20131115153239-1801164348.jpg"/>
                    <pic:cNvPicPr>
                      <a:picLocks noChangeAspect="1" noChangeArrowheads="1"/>
                    </pic:cNvPicPr>
                  </pic:nvPicPr>
                  <pic:blipFill>
                    <a:blip r:embed="rId4">
                      <a:extLst>
                        <a:ext uri="{28A0092B-C50C-407E-A947-70E740481C1C}">
                          <a14:useLocalDpi xmlns:a14="http://schemas.microsoft.com/office/drawing/2010/main" val="0"/>
                        </a:ext>
                      </a:extLst>
                    </a:blip>
                    <a:srcRect l="9009" t="4947" r="10150" b="11319"/>
                    <a:stretch>
                      <a:fillRect/>
                    </a:stretch>
                  </pic:blipFill>
                  <pic:spPr>
                    <a:xfrm>
                      <a:off x="0" y="0"/>
                      <a:ext cx="5033010" cy="3481070"/>
                    </a:xfrm>
                    <a:prstGeom prst="rect">
                      <a:avLst/>
                    </a:prstGeom>
                    <a:noFill/>
                    <a:ln>
                      <a:noFill/>
                    </a:ln>
                  </pic:spPr>
                </pic:pic>
              </a:graphicData>
            </a:graphic>
          </wp:inline>
        </w:drawing>
      </w:r>
    </w:p>
    <w:p>
      <w:pPr>
        <w:rPr>
          <w:sz w:val="30"/>
          <w:szCs w:val="30"/>
        </w:rPr>
      </w:pPr>
    </w:p>
    <w:p>
      <w:pPr>
        <w:rPr>
          <w:sz w:val="30"/>
          <w:szCs w:val="30"/>
        </w:rPr>
      </w:pPr>
    </w:p>
    <w:p>
      <w:pPr>
        <w:pStyle w:val="13"/>
        <w:spacing w:before="150" w:beforeAutospacing="0" w:after="150" w:afterAutospacing="0" w:line="360" w:lineRule="auto"/>
        <w:ind w:left="420" w:firstLine="713" w:firstLineChars="215"/>
        <w:jc w:val="both"/>
        <w:rPr>
          <w:rStyle w:val="14"/>
          <w:rFonts w:ascii="楷体" w:hAnsi="楷体" w:eastAsia="楷体"/>
          <w:b/>
          <w:bCs/>
          <w:color w:val="000000"/>
          <w:spacing w:val="-15"/>
          <w:sz w:val="36"/>
          <w:szCs w:val="36"/>
        </w:rPr>
      </w:pPr>
      <w:r>
        <w:rPr>
          <w:rStyle w:val="14"/>
          <w:rFonts w:hint="eastAsia" w:ascii="楷体" w:hAnsi="楷体" w:eastAsia="楷体"/>
          <w:b/>
          <w:bCs/>
          <w:color w:val="000000"/>
          <w:spacing w:val="-15"/>
          <w:sz w:val="36"/>
          <w:szCs w:val="36"/>
        </w:rPr>
        <w:t>姓 名：</w:t>
      </w:r>
      <w:r>
        <w:rPr>
          <w:rStyle w:val="14"/>
          <w:rFonts w:hint="eastAsia" w:ascii="楷体" w:hAnsi="楷体" w:eastAsia="楷体"/>
          <w:b/>
          <w:bCs/>
          <w:color w:val="000000"/>
          <w:spacing w:val="-15"/>
          <w:sz w:val="36"/>
          <w:szCs w:val="36"/>
          <w:u w:val="single"/>
        </w:rPr>
        <w:t xml:space="preserve">       </w:t>
      </w:r>
      <w:r>
        <w:rPr>
          <w:rStyle w:val="14"/>
          <w:rFonts w:hint="eastAsia" w:ascii="楷体" w:hAnsi="楷体" w:eastAsia="楷体"/>
          <w:b/>
          <w:bCs/>
          <w:color w:val="000000"/>
          <w:spacing w:val="-15"/>
          <w:sz w:val="36"/>
          <w:szCs w:val="36"/>
          <w:u w:val="single"/>
          <w:lang w:val="en-US" w:eastAsia="zh-CN"/>
        </w:rPr>
        <w:t xml:space="preserve">  金家耀</w:t>
      </w:r>
      <w:r>
        <w:rPr>
          <w:rStyle w:val="14"/>
          <w:rFonts w:ascii="楷体" w:hAnsi="楷体" w:eastAsia="楷体"/>
          <w:b/>
          <w:bCs/>
          <w:color w:val="000000"/>
          <w:spacing w:val="-15"/>
          <w:sz w:val="36"/>
          <w:szCs w:val="36"/>
          <w:u w:val="single"/>
        </w:rPr>
        <w:t xml:space="preserve">      </w:t>
      </w:r>
      <w:r>
        <w:rPr>
          <w:rStyle w:val="14"/>
          <w:rFonts w:hint="eastAsia" w:ascii="楷体" w:hAnsi="楷体" w:eastAsia="楷体"/>
          <w:bCs/>
          <w:color w:val="000000"/>
          <w:spacing w:val="-15"/>
          <w:sz w:val="36"/>
          <w:szCs w:val="36"/>
          <w:u w:val="single"/>
        </w:rPr>
        <w:t xml:space="preserve">   </w:t>
      </w:r>
      <w:r>
        <w:rPr>
          <w:rStyle w:val="14"/>
          <w:rFonts w:ascii="楷体" w:hAnsi="楷体" w:eastAsia="楷体"/>
          <w:bCs/>
          <w:color w:val="000000"/>
          <w:spacing w:val="-15"/>
          <w:sz w:val="36"/>
          <w:szCs w:val="36"/>
          <w:u w:val="single"/>
        </w:rPr>
        <w:t xml:space="preserve"> </w:t>
      </w:r>
      <w:r>
        <w:rPr>
          <w:rStyle w:val="14"/>
          <w:rFonts w:ascii="楷体" w:hAnsi="楷体" w:eastAsia="楷体"/>
          <w:b/>
          <w:bCs/>
          <w:color w:val="000000"/>
          <w:spacing w:val="-15"/>
          <w:sz w:val="36"/>
          <w:szCs w:val="36"/>
          <w:u w:val="single"/>
        </w:rPr>
        <w:t xml:space="preserve">  </w:t>
      </w:r>
    </w:p>
    <w:p>
      <w:pPr>
        <w:pStyle w:val="13"/>
        <w:spacing w:before="150" w:beforeAutospacing="0" w:after="150" w:afterAutospacing="0" w:line="360" w:lineRule="auto"/>
        <w:ind w:left="420" w:firstLine="713" w:firstLineChars="215"/>
        <w:jc w:val="both"/>
        <w:rPr>
          <w:rStyle w:val="14"/>
          <w:rFonts w:ascii="楷体" w:hAnsi="楷体" w:eastAsia="楷体"/>
          <w:b/>
          <w:bCs/>
          <w:color w:val="000000"/>
          <w:spacing w:val="-15"/>
          <w:sz w:val="36"/>
          <w:szCs w:val="36"/>
        </w:rPr>
      </w:pPr>
      <w:r>
        <w:rPr>
          <w:rStyle w:val="14"/>
          <w:rFonts w:hint="eastAsia" w:ascii="楷体" w:hAnsi="楷体" w:eastAsia="楷体"/>
          <w:b/>
          <w:bCs/>
          <w:color w:val="000000"/>
          <w:spacing w:val="-15"/>
          <w:sz w:val="36"/>
          <w:szCs w:val="36"/>
        </w:rPr>
        <w:t>专 业：</w:t>
      </w:r>
      <w:r>
        <w:rPr>
          <w:rStyle w:val="14"/>
          <w:rFonts w:hint="eastAsia" w:ascii="楷体" w:hAnsi="楷体" w:eastAsia="楷体"/>
          <w:b/>
          <w:bCs/>
          <w:color w:val="000000"/>
          <w:spacing w:val="-15"/>
          <w:sz w:val="36"/>
          <w:szCs w:val="36"/>
          <w:u w:val="single"/>
        </w:rPr>
        <w:t xml:space="preserve">    </w:t>
      </w:r>
      <w:r>
        <w:rPr>
          <w:rStyle w:val="14"/>
          <w:rFonts w:ascii="楷体" w:hAnsi="楷体" w:eastAsia="楷体"/>
          <w:bCs/>
          <w:color w:val="000000"/>
          <w:spacing w:val="-15"/>
          <w:sz w:val="36"/>
          <w:szCs w:val="36"/>
          <w:u w:val="single"/>
        </w:rPr>
        <w:t xml:space="preserve"> </w:t>
      </w:r>
      <w:r>
        <w:rPr>
          <w:rStyle w:val="14"/>
          <w:rFonts w:hint="eastAsia" w:ascii="楷体" w:hAnsi="楷体" w:eastAsia="楷体"/>
          <w:bCs/>
          <w:color w:val="000000"/>
          <w:spacing w:val="-15"/>
          <w:sz w:val="36"/>
          <w:szCs w:val="36"/>
          <w:u w:val="single"/>
          <w:lang w:val="en-US" w:eastAsia="zh-CN"/>
        </w:rPr>
        <w:t xml:space="preserve">   </w:t>
      </w:r>
      <w:r>
        <w:rPr>
          <w:rStyle w:val="14"/>
          <w:rFonts w:ascii="楷体" w:hAnsi="楷体" w:eastAsia="楷体"/>
          <w:bCs/>
          <w:color w:val="000000"/>
          <w:spacing w:val="-15"/>
          <w:sz w:val="36"/>
          <w:szCs w:val="36"/>
          <w:u w:val="single"/>
        </w:rPr>
        <w:t>人工智能</w:t>
      </w:r>
      <w:r>
        <w:rPr>
          <w:rStyle w:val="14"/>
          <w:rFonts w:hint="eastAsia" w:ascii="楷体" w:hAnsi="楷体" w:eastAsia="楷体"/>
          <w:bCs/>
          <w:color w:val="000000"/>
          <w:spacing w:val="-15"/>
          <w:sz w:val="36"/>
          <w:szCs w:val="36"/>
          <w:u w:val="single"/>
        </w:rPr>
        <w:t xml:space="preserve">         </w:t>
      </w:r>
      <w:r>
        <w:rPr>
          <w:rStyle w:val="14"/>
          <w:rFonts w:hint="eastAsia" w:ascii="楷体" w:hAnsi="楷体" w:eastAsia="楷体"/>
          <w:b/>
          <w:bCs/>
          <w:color w:val="000000"/>
          <w:spacing w:val="-15"/>
          <w:sz w:val="36"/>
          <w:szCs w:val="36"/>
          <w:u w:val="single"/>
        </w:rPr>
        <w:t xml:space="preserve">  </w:t>
      </w:r>
    </w:p>
    <w:p>
      <w:pPr>
        <w:pStyle w:val="13"/>
        <w:spacing w:before="150" w:beforeAutospacing="0" w:after="150" w:afterAutospacing="0" w:line="360" w:lineRule="auto"/>
        <w:ind w:left="420" w:firstLine="713" w:firstLineChars="215"/>
        <w:jc w:val="both"/>
        <w:rPr>
          <w:rStyle w:val="14"/>
          <w:rFonts w:ascii="楷体" w:hAnsi="楷体" w:eastAsia="楷体"/>
          <w:b/>
          <w:bCs/>
          <w:color w:val="000000"/>
          <w:spacing w:val="-15"/>
          <w:sz w:val="36"/>
          <w:szCs w:val="36"/>
          <w:u w:val="single"/>
        </w:rPr>
      </w:pPr>
      <w:r>
        <w:rPr>
          <w:rStyle w:val="14"/>
          <w:rFonts w:hint="eastAsia" w:ascii="楷体" w:hAnsi="楷体" w:eastAsia="楷体"/>
          <w:b/>
          <w:bCs/>
          <w:color w:val="000000"/>
          <w:spacing w:val="-15"/>
          <w:sz w:val="36"/>
          <w:szCs w:val="36"/>
        </w:rPr>
        <w:t>学 号：</w:t>
      </w:r>
      <w:r>
        <w:rPr>
          <w:rStyle w:val="14"/>
          <w:rFonts w:hint="eastAsia" w:ascii="楷体" w:hAnsi="楷体" w:eastAsia="楷体"/>
          <w:b/>
          <w:bCs/>
          <w:color w:val="000000"/>
          <w:spacing w:val="-15"/>
          <w:sz w:val="36"/>
          <w:szCs w:val="36"/>
          <w:u w:val="single"/>
        </w:rPr>
        <w:t xml:space="preserve"> </w:t>
      </w:r>
      <w:r>
        <w:rPr>
          <w:rStyle w:val="14"/>
          <w:rFonts w:ascii="楷体" w:hAnsi="楷体" w:eastAsia="楷体"/>
          <w:b/>
          <w:bCs/>
          <w:color w:val="000000"/>
          <w:spacing w:val="-15"/>
          <w:sz w:val="36"/>
          <w:szCs w:val="36"/>
          <w:u w:val="single"/>
        </w:rPr>
        <w:t xml:space="preserve">    </w:t>
      </w:r>
      <w:r>
        <w:rPr>
          <w:rStyle w:val="14"/>
          <w:rFonts w:hint="eastAsia" w:ascii="楷体" w:hAnsi="楷体" w:eastAsia="楷体"/>
          <w:b/>
          <w:bCs/>
          <w:color w:val="000000"/>
          <w:spacing w:val="-15"/>
          <w:sz w:val="36"/>
          <w:szCs w:val="36"/>
          <w:u w:val="single"/>
          <w:lang w:val="en-US" w:eastAsia="zh-CN"/>
        </w:rPr>
        <w:t xml:space="preserve"> </w:t>
      </w:r>
      <w:r>
        <w:rPr>
          <w:rStyle w:val="14"/>
          <w:rFonts w:ascii="楷体" w:hAnsi="楷体" w:eastAsia="楷体"/>
          <w:b/>
          <w:bCs/>
          <w:color w:val="000000"/>
          <w:spacing w:val="-15"/>
          <w:sz w:val="36"/>
          <w:szCs w:val="36"/>
          <w:u w:val="single"/>
        </w:rPr>
        <w:t xml:space="preserve"> </w:t>
      </w:r>
      <w:r>
        <w:rPr>
          <w:rStyle w:val="14"/>
          <w:rFonts w:hint="eastAsia" w:ascii="楷体" w:hAnsi="楷体" w:eastAsia="楷体"/>
          <w:b/>
          <w:bCs/>
          <w:color w:val="000000"/>
          <w:spacing w:val="-15"/>
          <w:sz w:val="36"/>
          <w:szCs w:val="36"/>
          <w:u w:val="single"/>
          <w:lang w:val="en-US" w:eastAsia="zh-CN"/>
        </w:rPr>
        <w:t>1193210320</w:t>
      </w:r>
      <w:r>
        <w:rPr>
          <w:rStyle w:val="14"/>
          <w:rFonts w:ascii="楷体" w:hAnsi="楷体" w:eastAsia="楷体"/>
          <w:b/>
          <w:bCs/>
          <w:color w:val="000000"/>
          <w:spacing w:val="-15"/>
          <w:sz w:val="36"/>
          <w:szCs w:val="36"/>
          <w:u w:val="single"/>
        </w:rPr>
        <w:t xml:space="preserve">          </w:t>
      </w:r>
    </w:p>
    <w:p>
      <w:pPr>
        <w:pStyle w:val="13"/>
        <w:spacing w:before="150" w:beforeAutospacing="0" w:after="150" w:afterAutospacing="0" w:line="360" w:lineRule="auto"/>
        <w:ind w:left="420" w:firstLine="645" w:firstLineChars="215"/>
        <w:jc w:val="both"/>
        <w:rPr>
          <w:sz w:val="30"/>
          <w:szCs w:val="30"/>
        </w:rPr>
      </w:pPr>
    </w:p>
    <w:p>
      <w:pPr>
        <w:pStyle w:val="13"/>
        <w:spacing w:before="150" w:beforeAutospacing="0" w:after="150" w:afterAutospacing="0" w:line="240" w:lineRule="atLeast"/>
        <w:ind w:left="1303" w:hanging="883"/>
        <w:jc w:val="center"/>
        <w:rPr>
          <w:rStyle w:val="14"/>
          <w:rFonts w:ascii="楷体" w:hAnsi="楷体" w:eastAsia="楷体"/>
          <w:b/>
          <w:bCs/>
          <w:color w:val="000000"/>
          <w:spacing w:val="-15"/>
          <w:sz w:val="36"/>
          <w:szCs w:val="36"/>
        </w:rPr>
      </w:pPr>
      <w:r>
        <w:rPr>
          <w:rStyle w:val="14"/>
          <w:rFonts w:hint="eastAsia" w:ascii="楷体" w:hAnsi="楷体" w:eastAsia="楷体"/>
          <w:b/>
          <w:bCs/>
          <w:color w:val="000000"/>
          <w:spacing w:val="-15"/>
          <w:sz w:val="36"/>
          <w:szCs w:val="36"/>
        </w:rPr>
        <w:t>江南大学人工智能与</w:t>
      </w:r>
      <w:r>
        <w:rPr>
          <w:rStyle w:val="14"/>
          <w:rFonts w:ascii="楷体" w:hAnsi="楷体" w:eastAsia="楷体"/>
          <w:b/>
          <w:bCs/>
          <w:color w:val="000000"/>
          <w:spacing w:val="-15"/>
          <w:sz w:val="36"/>
          <w:szCs w:val="36"/>
        </w:rPr>
        <w:t>计算机</w:t>
      </w:r>
      <w:r>
        <w:rPr>
          <w:rStyle w:val="14"/>
          <w:rFonts w:hint="eastAsia" w:ascii="楷体" w:hAnsi="楷体" w:eastAsia="楷体"/>
          <w:b/>
          <w:bCs/>
          <w:color w:val="000000"/>
          <w:spacing w:val="-15"/>
          <w:sz w:val="36"/>
          <w:szCs w:val="36"/>
        </w:rPr>
        <w:t>学院</w:t>
      </w:r>
    </w:p>
    <w:p>
      <w:pPr>
        <w:jc w:val="center"/>
        <w:rPr>
          <w:rFonts w:ascii="楷体_GB2312" w:eastAsia="楷体_GB2312"/>
          <w:sz w:val="36"/>
          <w:szCs w:val="36"/>
        </w:rPr>
        <w:sectPr>
          <w:pgSz w:w="11906" w:h="16838"/>
          <w:pgMar w:top="1440" w:right="1800" w:bottom="1440" w:left="1800" w:header="851" w:footer="992" w:gutter="0"/>
          <w:cols w:space="720" w:num="1"/>
          <w:docGrid w:type="lines" w:linePitch="312" w:charSpace="0"/>
        </w:sectPr>
      </w:pPr>
    </w:p>
    <w:p>
      <w:pPr>
        <w:rPr>
          <w:rFonts w:ascii="楷体_GB2312" w:eastAsia="楷体_GB2312"/>
          <w:sz w:val="44"/>
          <w:szCs w:val="44"/>
        </w:rPr>
        <w:sectPr>
          <w:type w:val="continuous"/>
          <w:pgSz w:w="11906" w:h="16838"/>
          <w:pgMar w:top="1440" w:right="1800" w:bottom="1440" w:left="1800" w:header="851" w:footer="992" w:gutter="0"/>
          <w:cols w:space="720" w:num="1"/>
          <w:docGrid w:type="lines" w:linePitch="312" w:charSpace="0"/>
        </w:sectPr>
      </w:pPr>
    </w:p>
    <w:p>
      <w:pPr>
        <w:pStyle w:val="2"/>
        <w:jc w:val="center"/>
        <w:rPr>
          <w:kern w:val="0"/>
        </w:rPr>
      </w:pPr>
      <w:r>
        <w:rPr>
          <w:rFonts w:hint="eastAsia"/>
          <w:kern w:val="0"/>
        </w:rPr>
        <w:t>SVM分类器</w:t>
      </w:r>
    </w:p>
    <w:p>
      <w:pPr>
        <w:spacing w:line="360" w:lineRule="auto"/>
        <w:rPr>
          <w:rFonts w:eastAsia="黑体"/>
          <w:b/>
          <w:bCs/>
          <w:sz w:val="32"/>
          <w:szCs w:val="32"/>
        </w:rPr>
      </w:pPr>
      <w:r>
        <w:rPr>
          <w:rFonts w:eastAsia="黑体"/>
          <w:b/>
          <w:bCs/>
          <w:sz w:val="32"/>
          <w:szCs w:val="32"/>
        </w:rPr>
        <w:t>1</w:t>
      </w:r>
      <w:r>
        <w:rPr>
          <w:rFonts w:hint="eastAsia" w:eastAsia="黑体"/>
          <w:b/>
          <w:bCs/>
          <w:sz w:val="32"/>
          <w:szCs w:val="32"/>
        </w:rPr>
        <w:t>实验目的</w:t>
      </w:r>
    </w:p>
    <w:p>
      <w:pPr>
        <w:snapToGrid w:val="0"/>
        <w:spacing w:line="324" w:lineRule="auto"/>
        <w:ind w:firstLine="480" w:firstLineChars="200"/>
        <w:rPr>
          <w:sz w:val="24"/>
          <w:szCs w:val="24"/>
        </w:rPr>
      </w:pPr>
      <w:r>
        <w:rPr>
          <w:bCs/>
          <w:sz w:val="24"/>
          <w:szCs w:val="24"/>
        </w:rPr>
        <w:t>支持向量机（SVM）是一类按监督学习方式对数据进行二元分类的广义线性分类器，其决策边界是对学习样本求解的最大边距超平面</w:t>
      </w:r>
      <w:r>
        <w:rPr>
          <w:rFonts w:hint="eastAsia"/>
          <w:sz w:val="24"/>
          <w:szCs w:val="24"/>
        </w:rPr>
        <w:t>，</w:t>
      </w:r>
      <w:r>
        <w:rPr>
          <w:sz w:val="24"/>
          <w:szCs w:val="24"/>
        </w:rPr>
        <w:t>在</w:t>
      </w:r>
      <w:r>
        <w:fldChar w:fldCharType="begin"/>
      </w:r>
      <w:r>
        <w:instrText xml:space="preserve"> HYPERLINK "https://baike.baidu.com/item/%E4%BA%BA%E5%83%8F%E8%AF%86%E5%88%AB/1705333?fromModule=lemma_inlink" \t "_blank" </w:instrText>
      </w:r>
      <w:r>
        <w:fldChar w:fldCharType="separate"/>
      </w:r>
      <w:r>
        <w:rPr>
          <w:sz w:val="24"/>
          <w:szCs w:val="24"/>
        </w:rPr>
        <w:t>人像识别</w:t>
      </w:r>
      <w:r>
        <w:rPr>
          <w:sz w:val="24"/>
          <w:szCs w:val="24"/>
        </w:rPr>
        <w:fldChar w:fldCharType="end"/>
      </w:r>
      <w:r>
        <w:rPr>
          <w:sz w:val="24"/>
          <w:szCs w:val="24"/>
        </w:rPr>
        <w:t>、</w:t>
      </w:r>
      <w:r>
        <w:fldChar w:fldCharType="begin"/>
      </w:r>
      <w:r>
        <w:instrText xml:space="preserve"> HYPERLINK "https://baike.baidu.com/item/%E6%96%87%E6%9C%AC%E5%88%86%E7%B1%BB/7267115?fromModule=lemma_inlink" \t "_blank" </w:instrText>
      </w:r>
      <w:r>
        <w:fldChar w:fldCharType="separate"/>
      </w:r>
      <w:r>
        <w:rPr>
          <w:sz w:val="24"/>
          <w:szCs w:val="24"/>
        </w:rPr>
        <w:t>文本分类</w:t>
      </w:r>
      <w:r>
        <w:rPr>
          <w:sz w:val="24"/>
          <w:szCs w:val="24"/>
        </w:rPr>
        <w:fldChar w:fldCharType="end"/>
      </w:r>
      <w:r>
        <w:rPr>
          <w:sz w:val="24"/>
          <w:szCs w:val="24"/>
        </w:rPr>
        <w:t>等</w:t>
      </w:r>
      <w:r>
        <w:rPr>
          <w:rFonts w:hint="eastAsia"/>
          <w:sz w:val="24"/>
          <w:szCs w:val="24"/>
        </w:rPr>
        <w:t>实际应用中广泛采用</w:t>
      </w:r>
      <w:r>
        <w:rPr>
          <w:sz w:val="24"/>
          <w:szCs w:val="24"/>
        </w:rPr>
        <w:t>。本实验的目的在于加深学生对</w:t>
      </w:r>
      <w:r>
        <w:rPr>
          <w:bCs/>
          <w:sz w:val="24"/>
          <w:szCs w:val="24"/>
        </w:rPr>
        <w:t>支持向量机</w:t>
      </w:r>
      <w:r>
        <w:rPr>
          <w:sz w:val="24"/>
          <w:szCs w:val="24"/>
        </w:rPr>
        <w:t>的理解，掌握算法的实现过程，体会其在模式分类中的作用。</w:t>
      </w:r>
    </w:p>
    <w:p>
      <w:pPr>
        <w:snapToGrid w:val="0"/>
        <w:spacing w:line="324" w:lineRule="auto"/>
        <w:ind w:firstLine="480" w:firstLineChars="200"/>
        <w:rPr>
          <w:sz w:val="24"/>
          <w:szCs w:val="24"/>
        </w:rPr>
      </w:pPr>
    </w:p>
    <w:p>
      <w:pPr>
        <w:spacing w:line="360" w:lineRule="auto"/>
        <w:rPr>
          <w:rFonts w:eastAsia="黑体"/>
          <w:b/>
          <w:bCs/>
          <w:sz w:val="32"/>
          <w:szCs w:val="32"/>
        </w:rPr>
      </w:pPr>
      <w:r>
        <w:rPr>
          <w:rFonts w:hint="eastAsia" w:eastAsia="黑体"/>
          <w:b/>
          <w:bCs/>
          <w:sz w:val="32"/>
          <w:szCs w:val="32"/>
        </w:rPr>
        <w:t>2</w:t>
      </w:r>
      <w:r>
        <w:rPr>
          <w:rFonts w:eastAsia="黑体"/>
          <w:b/>
          <w:bCs/>
          <w:sz w:val="32"/>
          <w:szCs w:val="32"/>
        </w:rPr>
        <w:t xml:space="preserve">实验原理 </w:t>
      </w:r>
    </w:p>
    <w:p>
      <w:pPr>
        <w:ind w:firstLine="420" w:firstLineChars="200"/>
      </w:pPr>
      <w:r>
        <w:rPr>
          <w:rFonts w:hint="eastAsia"/>
        </w:rPr>
        <w:t>一个超平面，如果能够将训练样本无错分开，并且两类样本中，距离平面最近的样本与超平面的距离最大化，则把这个超平面称为最优分类超平面（也称最大间隔超平面），该最大化的距离称为分类间隔。</w:t>
      </w:r>
    </w:p>
    <w:p>
      <w:pPr>
        <w:ind w:firstLine="420" w:firstLineChars="200"/>
      </w:pPr>
      <w:r>
        <w:drawing>
          <wp:inline distT="0" distB="0" distL="0" distR="0">
            <wp:extent cx="2402840" cy="25349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402840" cy="2534920"/>
                    </a:xfrm>
                    <a:prstGeom prst="rect">
                      <a:avLst/>
                    </a:prstGeom>
                    <a:noFill/>
                  </pic:spPr>
                </pic:pic>
              </a:graphicData>
            </a:graphic>
          </wp:inline>
        </w:drawing>
      </w:r>
    </w:p>
    <w:p>
      <w:pPr>
        <w:ind w:firstLine="420" w:firstLineChars="200"/>
      </w:pPr>
      <w:r>
        <w:rPr>
          <w:rFonts w:hint="eastAsia"/>
        </w:rPr>
        <w:t>样本到分类超平面H的距离r与g(x)关系：</w:t>
      </w:r>
    </w:p>
    <w:p>
      <w:pPr>
        <w:ind w:firstLine="420" w:firstLineChars="200"/>
      </w:pPr>
      <w:r>
        <w:rPr>
          <w:position w:val="-14"/>
        </w:rPr>
        <w:object>
          <v:shape id="_x0000_i1025" o:spt="75" type="#_x0000_t75" style="height:19.95pt;width:59.9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t xml:space="preserve"> </w:t>
      </w:r>
      <w:r>
        <w:rPr>
          <w:rFonts w:hint="eastAsia"/>
        </w:rPr>
        <w:t>可得：</w:t>
      </w:r>
      <w:r>
        <w:rPr>
          <w:position w:val="-14"/>
        </w:rPr>
        <w:object>
          <v:shape id="_x0000_i1026" o:spt="75" type="#_x0000_t75" style="height:19.95pt;width:67.15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t xml:space="preserve"> </w:t>
      </w:r>
    </w:p>
    <w:p>
      <w:pPr>
        <w:ind w:firstLine="420" w:firstLineChars="200"/>
      </w:pPr>
      <w:r>
        <w:rPr>
          <w:rFonts w:hint="eastAsia"/>
        </w:rPr>
        <w:t>而</w:t>
      </w:r>
      <w:r>
        <w:rPr>
          <w:position w:val="-14"/>
        </w:rPr>
        <w:object>
          <v:shape id="_x0000_i1027" o:spt="75" type="#_x0000_t75" style="height:21.8pt;width:102.85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t xml:space="preserve"> </w:t>
      </w:r>
      <w:r>
        <w:rPr>
          <w:rFonts w:hint="eastAsia"/>
        </w:rPr>
        <w:t>，如下图所示</w:t>
      </w:r>
    </w:p>
    <w:p>
      <w:pPr>
        <w:ind w:firstLine="420" w:firstLineChars="200"/>
      </w:pPr>
      <w:r>
        <w:drawing>
          <wp:inline distT="0" distB="0" distL="0" distR="0">
            <wp:extent cx="4241800" cy="2810510"/>
            <wp:effectExtent l="0" t="0" r="635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241800" cy="2810510"/>
                    </a:xfrm>
                    <a:prstGeom prst="rect">
                      <a:avLst/>
                    </a:prstGeom>
                    <a:noFill/>
                  </pic:spPr>
                </pic:pic>
              </a:graphicData>
            </a:graphic>
          </wp:inline>
        </w:drawing>
      </w:r>
    </w:p>
    <w:p>
      <w:pPr>
        <w:ind w:firstLine="420" w:firstLineChars="200"/>
      </w:pPr>
      <w:r>
        <w:rPr>
          <w:rFonts w:hint="eastAsia"/>
        </w:rPr>
        <w:t xml:space="preserve">由于线性判别函数的值与 </w:t>
      </w:r>
      <w:r>
        <w:rPr>
          <w:position w:val="-12"/>
        </w:rPr>
        <w:object>
          <v:shape id="_x0000_i1028" o:spt="75" type="#_x0000_t75" style="height:19.95pt;width:15.15pt;" o:ole="t" filled="f" o:preferrelative="t" stroked="f" coordsize="21600,21600">
            <v:path/>
            <v:fill on="f" focussize="0,0"/>
            <v:stroke on="f" joinstyle="miter"/>
            <v:imagedata r:id="rId14" o:title=""/>
            <o:lock v:ext="edit" aspectratio="t"/>
            <w10:wrap type="none"/>
            <w10:anchorlock/>
          </v:shape>
          <o:OLEObject Type="Embed" ProgID="Equation.DSMT4" ShapeID="_x0000_i1028" DrawAspect="Content" ObjectID="_1468075728" r:id="rId13">
            <o:LockedField>false</o:LockedField>
          </o:OLEObject>
        </w:object>
      </w:r>
      <w:r>
        <w:t xml:space="preserve"> </w:t>
      </w:r>
      <w:r>
        <w:rPr>
          <w:rFonts w:hint="eastAsia"/>
        </w:rPr>
        <w:t>和b的尺度调整有关</w:t>
      </w:r>
    </w:p>
    <w:p>
      <w:pPr>
        <w:ind w:firstLine="420" w:firstLineChars="200"/>
      </w:pPr>
      <w:r>
        <w:rPr>
          <w:position w:val="-10"/>
        </w:rPr>
        <w:object>
          <v:shape id="_x0000_i1029" o:spt="75" type="#_x0000_t75" style="height:15.75pt;width:85.9pt;" o:ole="t" filled="f" o:preferrelative="t" stroked="f" coordsize="21600,21600">
            <v:path/>
            <v:fill on="f" focussize="0,0"/>
            <v:stroke on="f" joinstyle="miter"/>
            <v:imagedata r:id="rId16" o:title=""/>
            <o:lock v:ext="edit" aspectratio="t"/>
            <w10:wrap type="none"/>
            <w10:anchorlock/>
          </v:shape>
          <o:OLEObject Type="Embed" ProgID="Equation.DSMT4" ShapeID="_x0000_i1029" DrawAspect="Content" ObjectID="_1468075729" r:id="rId15">
            <o:LockedField>false</o:LockedField>
          </o:OLEObject>
        </w:object>
      </w:r>
      <w:r>
        <w:t xml:space="preserve"> </w:t>
      </w:r>
    </w:p>
    <w:p>
      <w:pPr>
        <w:ind w:firstLine="420" w:firstLineChars="200"/>
      </w:pPr>
      <w:r>
        <w:rPr>
          <w:rFonts w:hint="eastAsia"/>
        </w:rPr>
        <w:t>之前我们只关心符号（用于分类），对上式计算的值大小不是很关心。在支持向量机的讨论中，为了获得唯一的最优解，我们需要把尺度确定下来。为此我们调整尺度，使得：</w:t>
      </w:r>
      <w:r>
        <w:rPr>
          <w:position w:val="-32"/>
        </w:rPr>
        <w:object>
          <v:shape id="_x0000_i1030" o:spt="75" type="#_x0000_t75" style="height:38.1pt;width:122.2pt;" o:ole="t" filled="f" o:preferrelative="t" stroked="f" coordsize="21600,21600">
            <v:path/>
            <v:fill on="f" focussize="0,0"/>
            <v:stroke on="f" joinstyle="miter"/>
            <v:imagedata r:id="rId18" o:title=""/>
            <o:lock v:ext="edit" aspectratio="t"/>
            <w10:wrap type="none"/>
            <w10:anchorlock/>
          </v:shape>
          <o:OLEObject Type="Embed" ProgID="Equation.DSMT4" ShapeID="_x0000_i1030" DrawAspect="Content" ObjectID="_1468075730" r:id="rId17">
            <o:LockedField>false</o:LockedField>
          </o:OLEObject>
        </w:object>
      </w:r>
      <w:r>
        <w:t xml:space="preserve">      </w:t>
      </w:r>
      <w:r>
        <w:rPr>
          <w:rFonts w:hint="eastAsia"/>
        </w:rPr>
        <w:t>，有</w:t>
      </w:r>
      <w:r>
        <w:rPr>
          <w:position w:val="-32"/>
        </w:rPr>
        <w:object>
          <v:shape id="_x0000_i1031" o:spt="75" type="#_x0000_t75" style="height:38.1pt;width:127.05pt;" o:ole="t" filled="f" o:preferrelative="t" stroked="f" coordsize="21600,21600">
            <v:path/>
            <v:fill on="f" focussize="0,0"/>
            <v:stroke on="f" joinstyle="miter"/>
            <v:imagedata r:id="rId20" o:title=""/>
            <o:lock v:ext="edit" aspectratio="t"/>
            <w10:wrap type="none"/>
            <w10:anchorlock/>
          </v:shape>
          <o:OLEObject Type="Embed" ProgID="Equation.DSMT4" ShapeID="_x0000_i1031" DrawAspect="Content" ObjectID="_1468075731" r:id="rId19">
            <o:LockedField>false</o:LockedField>
          </o:OLEObject>
        </w:object>
      </w:r>
      <w:r>
        <w:t xml:space="preserve"> </w:t>
      </w:r>
    </w:p>
    <w:p>
      <w:pPr>
        <w:ind w:firstLine="420" w:firstLineChars="200"/>
      </w:pPr>
      <w:r>
        <w:rPr>
          <w:rFonts w:hint="eastAsia"/>
        </w:rPr>
        <w:t>最优解</w:t>
      </w:r>
      <w:r>
        <w:rPr>
          <w:position w:val="-8"/>
        </w:rPr>
        <w:object>
          <v:shape id="_x0000_i1032" o:spt="75" type="#_x0000_t75" style="height:15.75pt;width:29.05pt;" o:ole="t" filled="f" o:preferrelative="t" stroked="f" coordsize="21600,21600">
            <v:path/>
            <v:fill on="f" focussize="0,0"/>
            <v:stroke on="f" joinstyle="miter"/>
            <v:imagedata r:id="rId22" o:title=""/>
            <o:lock v:ext="edit" aspectratio="t"/>
            <w10:wrap type="none"/>
            <w10:anchorlock/>
          </v:shape>
          <o:OLEObject Type="Embed" ProgID="Equation.DSMT4" ShapeID="_x0000_i1032" DrawAspect="Content" ObjectID="_1468075732" r:id="rId21">
            <o:LockedField>false</o:LockedField>
          </o:OLEObject>
        </w:object>
      </w:r>
      <w:r>
        <w:rPr>
          <w:rFonts w:hint="eastAsia"/>
        </w:rPr>
        <w:t>应使：</w:t>
      </w:r>
    </w:p>
    <w:p>
      <w:pPr>
        <w:ind w:firstLine="420" w:firstLineChars="200"/>
      </w:pPr>
      <w:r>
        <w:rPr>
          <w:position w:val="-12"/>
        </w:rPr>
        <w:object>
          <v:shape id="_x0000_i1033" o:spt="75" type="#_x0000_t75" style="height:18.15pt;width:150.05pt;" o:ole="t" filled="f" o:preferrelative="t" stroked="f" coordsize="21600,21600">
            <v:path/>
            <v:fill on="f" focussize="0,0"/>
            <v:stroke on="f" joinstyle="miter"/>
            <v:imagedata r:id="rId24" o:title=""/>
            <o:lock v:ext="edit" aspectratio="t"/>
            <w10:wrap type="none"/>
            <w10:anchorlock/>
          </v:shape>
          <o:OLEObject Type="Embed" ProgID="Equation.DSMT4" ShapeID="_x0000_i1033" DrawAspect="Content" ObjectID="_1468075733" r:id="rId23">
            <o:LockedField>false</o:LockedField>
          </o:OLEObject>
        </w:object>
      </w:r>
      <w:r>
        <w:t xml:space="preserve"> </w:t>
      </w:r>
    </w:p>
    <w:p>
      <w:pPr>
        <w:ind w:firstLine="420" w:firstLineChars="200"/>
      </w:pPr>
      <w:r>
        <w:rPr>
          <w:position w:val="-8"/>
        </w:rPr>
        <w:object>
          <v:shape id="_x0000_i1034" o:spt="75" type="#_x0000_t75" style="height:15.75pt;width:212.95pt;" o:ole="t" filled="f" o:preferrelative="t" stroked="f" coordsize="21600,21600">
            <v:path/>
            <v:fill on="f" focussize="0,0"/>
            <v:stroke on="f" joinstyle="miter"/>
            <v:imagedata r:id="rId26" o:title=""/>
            <o:lock v:ext="edit" aspectratio="t"/>
            <w10:wrap type="none"/>
            <w10:anchorlock/>
          </v:shape>
          <o:OLEObject Type="Embed" ProgID="Equation.DSMT4" ShapeID="_x0000_i1034" DrawAspect="Content" ObjectID="_1468075734" r:id="rId25">
            <o:LockedField>false</o:LockedField>
          </o:OLEObject>
        </w:object>
      </w:r>
      <w:r>
        <w:t xml:space="preserve"> </w:t>
      </w:r>
    </w:p>
    <w:p>
      <w:pPr>
        <w:ind w:firstLine="420" w:firstLineChars="200"/>
      </w:pPr>
      <w:r>
        <w:rPr>
          <w:position w:val="-46"/>
        </w:rPr>
        <w:object>
          <v:shape id="_x0000_i1035" o:spt="75" type="#_x0000_t75" style="height:52.05pt;width:200.25pt;" o:ole="t" filled="f" o:preferrelative="t" stroked="f" coordsize="21600,21600">
            <v:path/>
            <v:fill on="f" focussize="0,0"/>
            <v:stroke on="f" joinstyle="miter"/>
            <v:imagedata r:id="rId28" o:title=""/>
            <o:lock v:ext="edit" aspectratio="t"/>
            <w10:wrap type="none"/>
            <w10:anchorlock/>
          </v:shape>
          <o:OLEObject Type="Embed" ProgID="Equation.DSMT4" ShapeID="_x0000_i1035" DrawAspect="Content" ObjectID="_1468075735" r:id="rId27">
            <o:LockedField>false</o:LockedField>
          </o:OLEObject>
        </w:object>
      </w:r>
      <w:r>
        <w:t xml:space="preserve"> </w:t>
      </w:r>
    </w:p>
    <w:p>
      <w:pPr>
        <w:ind w:firstLine="420" w:firstLineChars="200"/>
      </w:pPr>
      <w:r>
        <w:rPr>
          <w:rFonts w:hint="eastAsia"/>
        </w:rPr>
        <w:t>SVM从线性可分情况下的最优分类面发展而来。最优分类面就是要求分类线不但能将两类正确分开(训练错误率为0),且使分类间隔最大。SVM考虑寻找一个满足分类要求的超平面,并且使训练集中的点距离分类面尽可能的远,也就是寻找一个分类面使它两侧的空白区域(margin)最大。</w:t>
      </w:r>
    </w:p>
    <w:p>
      <w:pPr>
        <w:ind w:firstLine="420" w:firstLineChars="200"/>
      </w:pPr>
      <w:r>
        <w:rPr>
          <w:rFonts w:hint="eastAsia"/>
        </w:rPr>
        <w:t>过两类样本中离分类面最近的点且平行于最优分类面的超平面上H1,H2的训练样本就叫做支持向量。</w:t>
      </w:r>
    </w:p>
    <w:p>
      <w:pPr>
        <w:ind w:firstLine="420" w:firstLineChars="200"/>
      </w:pPr>
      <w:r>
        <w:fldChar w:fldCharType="begin"/>
      </w:r>
      <w:r>
        <w:instrText xml:space="preserve"> INCLUDEPICTURE "http://images.cnitblog.com/blog/458371/201212/31223651-cb3b6f9f79e34304a30c1042681d46f0.jpg" \* MERGEFORMATINET </w:instrText>
      </w:r>
      <w:r>
        <w:fldChar w:fldCharType="separate"/>
      </w:r>
      <w:r>
        <w:fldChar w:fldCharType="begin"/>
      </w:r>
      <w:r>
        <w:instrText xml:space="preserve"> INCLUDEPICTURE  "http://images.cnitblog.com/blog/458371/201212/31223651-cb3b6f9f79e34304a30c1042681d46f0.jpg" \* MERGEFORMATINET </w:instrText>
      </w:r>
      <w:r>
        <w:fldChar w:fldCharType="separate"/>
      </w:r>
      <w:r>
        <w:fldChar w:fldCharType="begin"/>
      </w:r>
      <w:r>
        <w:instrText xml:space="preserve"> INCLUDEPICTURE  "http://images.cnitblog.com/blog/458371/201212/31223651-cb3b6f9f79e34304a30c1042681d46f0.jpg" \* MERGEFORMATINET </w:instrText>
      </w:r>
      <w:r>
        <w:fldChar w:fldCharType="separate"/>
      </w:r>
      <w:r>
        <w:fldChar w:fldCharType="begin"/>
      </w:r>
      <w:r>
        <w:instrText xml:space="preserve"> INCLUDEPICTURE  "http://images.cnitblog.com/blog/458371/201212/31223651-cb3b6f9f79e34304a30c1042681d46f0.jpg" \* MERGEFORMATINET </w:instrText>
      </w:r>
      <w:r>
        <w:fldChar w:fldCharType="separate"/>
      </w:r>
      <w:r>
        <w:pict>
          <v:shape id="_x0000_i1036" o:spt="75" type="#_x0000_t75" style="height:214.8pt;width:258.35pt;" filled="f" o:preferrelative="t" stroked="f" coordsize="21600,21600">
            <v:path/>
            <v:fill on="f" focussize="0,0"/>
            <v:stroke on="f" joinstyle="miter"/>
            <v:imagedata r:id="rId29" r:href="rId30" o:title=""/>
            <o:lock v:ext="edit" aspectratio="t"/>
            <w10:wrap type="none"/>
            <w10:anchorlock/>
          </v:shape>
        </w:pict>
      </w:r>
      <w:r>
        <w:fldChar w:fldCharType="end"/>
      </w:r>
      <w:r>
        <w:fldChar w:fldCharType="end"/>
      </w:r>
      <w:r>
        <w:fldChar w:fldCharType="end"/>
      </w:r>
      <w:r>
        <w:fldChar w:fldCharType="end"/>
      </w:r>
    </w:p>
    <w:p>
      <w:pPr>
        <w:spacing w:line="360" w:lineRule="auto"/>
        <w:rPr>
          <w:rFonts w:eastAsia="黑体"/>
          <w:b/>
          <w:bCs/>
          <w:sz w:val="32"/>
          <w:szCs w:val="32"/>
        </w:rPr>
      </w:pPr>
    </w:p>
    <w:p>
      <w:pPr>
        <w:spacing w:line="360" w:lineRule="auto"/>
        <w:rPr>
          <w:rFonts w:eastAsia="黑体"/>
          <w:b/>
          <w:bCs/>
          <w:sz w:val="32"/>
          <w:szCs w:val="32"/>
        </w:rPr>
      </w:pPr>
      <w:r>
        <w:rPr>
          <w:rFonts w:hint="eastAsia" w:eastAsia="黑体"/>
          <w:b/>
          <w:bCs/>
          <w:sz w:val="32"/>
          <w:szCs w:val="32"/>
        </w:rPr>
        <w:t>3</w:t>
      </w:r>
      <w:r>
        <w:rPr>
          <w:rFonts w:eastAsia="黑体"/>
          <w:b/>
          <w:bCs/>
          <w:sz w:val="32"/>
          <w:szCs w:val="32"/>
        </w:rPr>
        <w:t>实验内容和要求</w:t>
      </w:r>
    </w:p>
    <w:p>
      <w:pPr>
        <w:pStyle w:val="18"/>
        <w:ind w:left="426" w:firstLine="0" w:firstLineChars="0"/>
        <w:rPr>
          <w:rFonts w:hAnsi="Arial" w:eastAsia="华文细黑"/>
          <w:sz w:val="24"/>
        </w:rPr>
      </w:pPr>
      <w:r>
        <w:drawing>
          <wp:anchor distT="0" distB="0" distL="114300" distR="114300" simplePos="0" relativeHeight="251659264" behindDoc="0" locked="0" layoutInCell="1" allowOverlap="1">
            <wp:simplePos x="0" y="0"/>
            <wp:positionH relativeFrom="column">
              <wp:posOffset>501650</wp:posOffset>
            </wp:positionH>
            <wp:positionV relativeFrom="paragraph">
              <wp:posOffset>1148080</wp:posOffset>
            </wp:positionV>
            <wp:extent cx="4384675" cy="330136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384800" cy="3301200"/>
                    </a:xfrm>
                    <a:prstGeom prst="rect">
                      <a:avLst/>
                    </a:prstGeom>
                    <a:noFill/>
                    <a:ln>
                      <a:noFill/>
                    </a:ln>
                  </pic:spPr>
                </pic:pic>
              </a:graphicData>
            </a:graphic>
          </wp:anchor>
        </w:drawing>
      </w:r>
      <w:r>
        <w:rPr>
          <w:rFonts w:hint="eastAsia" w:hAnsi="Arial" w:eastAsia="华文细黑"/>
          <w:sz w:val="24"/>
        </w:rPr>
        <w:t>1） 自行给出两组二维随机正态分布数组，要求利用二次规划函数进行求解,实现这两组样本的SVM分类，同时展示SVM分类面和最大间隔，可如下图所示：</w:t>
      </w:r>
    </w:p>
    <w:p>
      <w:pPr>
        <w:pStyle w:val="18"/>
        <w:ind w:left="426" w:firstLine="0" w:firstLineChars="0"/>
        <w:rPr>
          <w:rFonts w:hAnsi="Arial" w:eastAsia="华文细黑"/>
          <w:sz w:val="24"/>
        </w:rPr>
      </w:pPr>
    </w:p>
    <w:p>
      <w:pPr>
        <w:snapToGrid w:val="0"/>
        <w:spacing w:line="324" w:lineRule="auto"/>
        <w:ind w:firstLine="480" w:firstLineChars="200"/>
        <w:rPr>
          <w:sz w:val="24"/>
          <w:szCs w:val="24"/>
        </w:rPr>
      </w:pPr>
      <w:r>
        <w:rPr>
          <w:sz w:val="24"/>
          <w:szCs w:val="24"/>
        </w:rPr>
        <w:t>2）直接利用</w:t>
      </w:r>
      <w:r>
        <w:rPr>
          <w:rFonts w:hint="eastAsia"/>
          <w:sz w:val="24"/>
          <w:szCs w:val="24"/>
        </w:rPr>
        <w:t>MATLAB上的S</w:t>
      </w:r>
      <w:r>
        <w:rPr>
          <w:sz w:val="24"/>
          <w:szCs w:val="24"/>
        </w:rPr>
        <w:t>VM</w:t>
      </w:r>
      <w:r>
        <w:rPr>
          <w:rFonts w:hint="eastAsia"/>
          <w:sz w:val="24"/>
          <w:szCs w:val="24"/>
        </w:rPr>
        <w:t>工具包实现</w:t>
      </w:r>
      <w:r>
        <w:rPr>
          <w:sz w:val="24"/>
          <w:szCs w:val="24"/>
        </w:rPr>
        <w:t>电离层数据集Ionosphere的分类。该数据集分</w:t>
      </w:r>
      <w:r>
        <w:rPr>
          <w:rFonts w:hint="eastAsia"/>
          <w:sz w:val="24"/>
          <w:szCs w:val="24"/>
        </w:rPr>
        <w:t>两类，共351个样本。可将其中340个样本作为训练组，其余1</w:t>
      </w:r>
      <w:r>
        <w:rPr>
          <w:sz w:val="24"/>
          <w:szCs w:val="24"/>
        </w:rPr>
        <w:t>1</w:t>
      </w:r>
      <w:r>
        <w:rPr>
          <w:rFonts w:hint="eastAsia"/>
          <w:sz w:val="24"/>
          <w:szCs w:val="24"/>
        </w:rPr>
        <w:t>个样本作为测试组，观察不同分组情形下的分类精度差异。同时观察不同核函数类型和参数选择对分类结果的影响。</w:t>
      </w:r>
    </w:p>
    <w:p>
      <w:pPr>
        <w:snapToGrid w:val="0"/>
        <w:spacing w:line="324" w:lineRule="auto"/>
        <w:ind w:firstLine="480" w:firstLineChars="200"/>
        <w:rPr>
          <w:sz w:val="24"/>
          <w:szCs w:val="24"/>
        </w:rPr>
      </w:pPr>
    </w:p>
    <w:p>
      <w:pPr>
        <w:snapToGrid w:val="0"/>
        <w:spacing w:line="324" w:lineRule="auto"/>
        <w:ind w:firstLine="480" w:firstLineChars="200"/>
        <w:rPr>
          <w:sz w:val="24"/>
          <w:szCs w:val="24"/>
        </w:rPr>
      </w:pPr>
    </w:p>
    <w:p>
      <w:pPr>
        <w:spacing w:line="360" w:lineRule="auto"/>
        <w:rPr>
          <w:rFonts w:hint="eastAsia" w:eastAsia="黑体"/>
          <w:b/>
          <w:bCs/>
          <w:sz w:val="28"/>
          <w:szCs w:val="28"/>
          <w:lang w:val="en-US" w:eastAsia="zh-CN"/>
        </w:rPr>
      </w:pPr>
      <w:r>
        <w:rPr>
          <w:rFonts w:hint="eastAsia" w:eastAsia="黑体"/>
          <w:b/>
          <w:bCs/>
          <w:sz w:val="32"/>
          <w:szCs w:val="32"/>
        </w:rPr>
        <w:t>4</w:t>
      </w:r>
      <w:r>
        <w:rPr>
          <w:rFonts w:eastAsia="黑体"/>
          <w:b/>
          <w:bCs/>
          <w:sz w:val="32"/>
          <w:szCs w:val="32"/>
        </w:rPr>
        <w:t>实验代码和结果</w:t>
      </w:r>
      <w:r>
        <w:rPr>
          <w:rFonts w:eastAsia="黑体"/>
          <w:b/>
          <w:bCs/>
          <w:sz w:val="32"/>
          <w:szCs w:val="32"/>
        </w:rPr>
        <w:br w:type="textWrapping"/>
      </w:r>
      <w:r>
        <w:rPr>
          <w:rFonts w:hint="eastAsia" w:eastAsia="黑体"/>
          <w:b/>
          <w:bCs/>
          <w:sz w:val="28"/>
          <w:szCs w:val="28"/>
          <w:lang w:val="en-US" w:eastAsia="zh-CN"/>
        </w:rPr>
        <w:t>4.1 二次规划与SVM对比</w:t>
      </w:r>
    </w:p>
    <w:p>
      <w:pPr>
        <w:numPr>
          <w:ilvl w:val="0"/>
          <w:numId w:val="1"/>
        </w:numPr>
        <w:snapToGrid w:val="0"/>
        <w:spacing w:line="324" w:lineRule="auto"/>
        <w:rPr>
          <w:rFonts w:hint="eastAsia"/>
          <w:sz w:val="24"/>
          <w:szCs w:val="24"/>
          <w:lang w:val="en-US" w:eastAsia="zh-CN"/>
        </w:rPr>
      </w:pPr>
      <w:r>
        <w:rPr>
          <w:rFonts w:hint="eastAsia"/>
          <w:sz w:val="24"/>
          <w:szCs w:val="24"/>
          <w:lang w:val="en-US" w:eastAsia="zh-CN"/>
        </w:rPr>
        <w:t>生成两组随机二位样本</w:t>
      </w:r>
    </w:p>
    <w:p>
      <w:pPr>
        <w:numPr>
          <w:ilvl w:val="0"/>
          <w:numId w:val="0"/>
        </w:numPr>
        <w:snapToGrid w:val="0"/>
        <w:spacing w:line="324" w:lineRule="auto"/>
        <w:jc w:val="center"/>
        <w:rPr>
          <w:rFonts w:hint="eastAsia"/>
          <w:sz w:val="24"/>
          <w:szCs w:val="24"/>
          <w:lang w:val="en-US" w:eastAsia="zh-CN"/>
        </w:rPr>
      </w:pPr>
      <w:r>
        <w:drawing>
          <wp:inline distT="0" distB="0" distL="114300" distR="114300">
            <wp:extent cx="2609215" cy="2941955"/>
            <wp:effectExtent l="0" t="0" r="0" b="0"/>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pic:cNvPicPr>
                      <a:picLocks noChangeAspect="1"/>
                    </pic:cNvPicPr>
                  </pic:nvPicPr>
                  <pic:blipFill>
                    <a:blip r:embed="rId32"/>
                    <a:srcRect r="27132"/>
                    <a:stretch>
                      <a:fillRect/>
                    </a:stretch>
                  </pic:blipFill>
                  <pic:spPr>
                    <a:xfrm>
                      <a:off x="0" y="0"/>
                      <a:ext cx="2609215" cy="2941955"/>
                    </a:xfrm>
                    <a:prstGeom prst="rect">
                      <a:avLst/>
                    </a:prstGeom>
                    <a:noFill/>
                    <a:ln>
                      <a:noFill/>
                    </a:ln>
                  </pic:spPr>
                </pic:pic>
              </a:graphicData>
            </a:graphic>
          </wp:inline>
        </w:drawing>
      </w:r>
    </w:p>
    <w:p>
      <w:pPr>
        <w:numPr>
          <w:ilvl w:val="0"/>
          <w:numId w:val="0"/>
        </w:numPr>
        <w:snapToGrid w:val="0"/>
        <w:spacing w:line="324" w:lineRule="auto"/>
        <w:jc w:val="center"/>
      </w:pPr>
      <w:r>
        <w:drawing>
          <wp:inline distT="0" distB="0" distL="114300" distR="114300">
            <wp:extent cx="3132455" cy="2649855"/>
            <wp:effectExtent l="0" t="0" r="4445" b="4445"/>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pic:cNvPicPr>
                      <a:picLocks noChangeAspect="1"/>
                    </pic:cNvPicPr>
                  </pic:nvPicPr>
                  <pic:blipFill>
                    <a:blip r:embed="rId33"/>
                    <a:stretch>
                      <a:fillRect/>
                    </a:stretch>
                  </pic:blipFill>
                  <pic:spPr>
                    <a:xfrm>
                      <a:off x="0" y="0"/>
                      <a:ext cx="3132455" cy="2649855"/>
                    </a:xfrm>
                    <a:prstGeom prst="rect">
                      <a:avLst/>
                    </a:prstGeom>
                    <a:noFill/>
                    <a:ln>
                      <a:noFill/>
                    </a:ln>
                  </pic:spPr>
                </pic:pic>
              </a:graphicData>
            </a:graphic>
          </wp:inline>
        </w:drawing>
      </w:r>
    </w:p>
    <w:p>
      <w:pPr>
        <w:numPr>
          <w:ilvl w:val="0"/>
          <w:numId w:val="0"/>
        </w:numPr>
        <w:snapToGrid w:val="0"/>
        <w:spacing w:line="324" w:lineRule="auto"/>
        <w:ind w:firstLine="480" w:firstLineChars="200"/>
        <w:jc w:val="both"/>
        <w:rPr>
          <w:rFonts w:hint="eastAsia"/>
          <w:sz w:val="24"/>
          <w:szCs w:val="24"/>
          <w:lang w:val="en-US" w:eastAsia="zh-CN"/>
        </w:rPr>
      </w:pPr>
      <w:r>
        <w:rPr>
          <w:rFonts w:hint="eastAsia"/>
          <w:sz w:val="24"/>
          <w:szCs w:val="24"/>
          <w:lang w:val="en-US" w:eastAsia="zh-CN"/>
        </w:rPr>
        <w:t>这段代码首先使用两种不同的二维正态分布生成了数据，每种分布包含了100个样本。这些样本以不同的均值和协方差矩阵生成，使它们在空间中呈现不同的分布特征。接着，通过绘制散点图，这些数据以两种不同的颜色展示在同一图中，用来表示两个不同的类别。这个图形化展示有助于直观地观察和理解这些数据在二维空间中的分布和区分情况。</w:t>
      </w:r>
    </w:p>
    <w:p>
      <w:pPr>
        <w:numPr>
          <w:ilvl w:val="0"/>
          <w:numId w:val="0"/>
        </w:numPr>
        <w:snapToGrid w:val="0"/>
        <w:spacing w:line="324" w:lineRule="auto"/>
        <w:ind w:firstLine="480" w:firstLineChars="200"/>
        <w:jc w:val="both"/>
        <w:rPr>
          <w:rFonts w:hint="eastAsia"/>
          <w:sz w:val="24"/>
          <w:szCs w:val="24"/>
          <w:lang w:val="en-US" w:eastAsia="zh-CN"/>
        </w:rPr>
      </w:pPr>
    </w:p>
    <w:p>
      <w:pPr>
        <w:numPr>
          <w:ilvl w:val="0"/>
          <w:numId w:val="1"/>
        </w:numPr>
        <w:snapToGrid w:val="0"/>
        <w:spacing w:line="324" w:lineRule="auto"/>
        <w:rPr>
          <w:rFonts w:hint="eastAsia"/>
          <w:sz w:val="24"/>
          <w:szCs w:val="24"/>
          <w:lang w:val="en-US" w:eastAsia="zh-CN"/>
        </w:rPr>
      </w:pPr>
      <w:r>
        <w:rPr>
          <w:rFonts w:hint="eastAsia"/>
          <w:sz w:val="24"/>
          <w:szCs w:val="24"/>
          <w:lang w:val="en-US" w:eastAsia="zh-CN"/>
        </w:rPr>
        <w:t>训练SVM和二次规划</w:t>
      </w:r>
    </w:p>
    <w:p>
      <w:pPr>
        <w:numPr>
          <w:ilvl w:val="0"/>
          <w:numId w:val="0"/>
        </w:numPr>
        <w:snapToGrid w:val="0"/>
        <w:spacing w:line="324" w:lineRule="auto"/>
        <w:ind w:leftChars="0"/>
        <w:jc w:val="center"/>
      </w:pPr>
      <w:r>
        <w:drawing>
          <wp:inline distT="0" distB="0" distL="114300" distR="114300">
            <wp:extent cx="4863465" cy="542290"/>
            <wp:effectExtent l="0" t="0" r="635" b="3810"/>
            <wp:docPr id="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
                    <pic:cNvPicPr>
                      <a:picLocks noChangeAspect="1"/>
                    </pic:cNvPicPr>
                  </pic:nvPicPr>
                  <pic:blipFill>
                    <a:blip r:embed="rId34"/>
                    <a:stretch>
                      <a:fillRect/>
                    </a:stretch>
                  </pic:blipFill>
                  <pic:spPr>
                    <a:xfrm>
                      <a:off x="0" y="0"/>
                      <a:ext cx="4863465" cy="542290"/>
                    </a:xfrm>
                    <a:prstGeom prst="rect">
                      <a:avLst/>
                    </a:prstGeom>
                    <a:noFill/>
                    <a:ln>
                      <a:noFill/>
                    </a:ln>
                  </pic:spPr>
                </pic:pic>
              </a:graphicData>
            </a:graphic>
          </wp:inline>
        </w:drawing>
      </w:r>
    </w:p>
    <w:p>
      <w:pPr>
        <w:numPr>
          <w:ilvl w:val="0"/>
          <w:numId w:val="1"/>
        </w:numPr>
        <w:snapToGrid w:val="0"/>
        <w:spacing w:line="324" w:lineRule="auto"/>
        <w:rPr>
          <w:rFonts w:hint="eastAsia"/>
          <w:sz w:val="24"/>
          <w:szCs w:val="24"/>
          <w:lang w:val="en-US" w:eastAsia="zh-CN"/>
        </w:rPr>
      </w:pPr>
      <w:r>
        <w:rPr>
          <w:rFonts w:hint="eastAsia"/>
          <w:sz w:val="24"/>
          <w:szCs w:val="24"/>
          <w:lang w:val="en-US" w:eastAsia="zh-CN"/>
        </w:rPr>
        <w:t>可视化SVM和二次规划</w:t>
      </w:r>
    </w:p>
    <w:p>
      <w:pPr>
        <w:numPr>
          <w:ilvl w:val="0"/>
          <w:numId w:val="0"/>
        </w:numPr>
        <w:snapToGrid w:val="0"/>
        <w:spacing w:line="324" w:lineRule="auto"/>
        <w:ind w:leftChars="0"/>
        <w:jc w:val="center"/>
      </w:pPr>
      <w:r>
        <w:drawing>
          <wp:inline distT="0" distB="0" distL="114300" distR="114300">
            <wp:extent cx="3529330" cy="2980690"/>
            <wp:effectExtent l="0" t="0" r="1270" b="3810"/>
            <wp:docPr id="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
                    <pic:cNvPicPr>
                      <a:picLocks noChangeAspect="1"/>
                    </pic:cNvPicPr>
                  </pic:nvPicPr>
                  <pic:blipFill>
                    <a:blip r:embed="rId35"/>
                    <a:stretch>
                      <a:fillRect/>
                    </a:stretch>
                  </pic:blipFill>
                  <pic:spPr>
                    <a:xfrm>
                      <a:off x="0" y="0"/>
                      <a:ext cx="3529330" cy="2980690"/>
                    </a:xfrm>
                    <a:prstGeom prst="rect">
                      <a:avLst/>
                    </a:prstGeom>
                    <a:noFill/>
                    <a:ln>
                      <a:noFill/>
                    </a:ln>
                  </pic:spPr>
                </pic:pic>
              </a:graphicData>
            </a:graphic>
          </wp:inline>
        </w:drawing>
      </w:r>
    </w:p>
    <w:p>
      <w:pPr>
        <w:numPr>
          <w:ilvl w:val="0"/>
          <w:numId w:val="0"/>
        </w:numPr>
        <w:snapToGrid w:val="0"/>
        <w:spacing w:line="324" w:lineRule="auto"/>
        <w:ind w:leftChars="0"/>
        <w:jc w:val="center"/>
      </w:pPr>
      <w:r>
        <w:drawing>
          <wp:inline distT="0" distB="0" distL="114300" distR="114300">
            <wp:extent cx="3473450" cy="1555750"/>
            <wp:effectExtent l="0" t="0" r="6350" b="635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pic:cNvPicPr>
                      <a:picLocks noChangeAspect="1"/>
                    </pic:cNvPicPr>
                  </pic:nvPicPr>
                  <pic:blipFill>
                    <a:blip r:embed="rId36"/>
                    <a:stretch>
                      <a:fillRect/>
                    </a:stretch>
                  </pic:blipFill>
                  <pic:spPr>
                    <a:xfrm>
                      <a:off x="0" y="0"/>
                      <a:ext cx="3473450" cy="1555750"/>
                    </a:xfrm>
                    <a:prstGeom prst="rect">
                      <a:avLst/>
                    </a:prstGeom>
                    <a:noFill/>
                    <a:ln>
                      <a:noFill/>
                    </a:ln>
                  </pic:spPr>
                </pic:pic>
              </a:graphicData>
            </a:graphic>
          </wp:inline>
        </w:drawing>
      </w:r>
    </w:p>
    <w:p>
      <w:pPr>
        <w:numPr>
          <w:ilvl w:val="0"/>
          <w:numId w:val="0"/>
        </w:numPr>
        <w:snapToGrid w:val="0"/>
        <w:spacing w:line="324" w:lineRule="auto"/>
        <w:ind w:firstLine="480" w:firstLineChars="200"/>
        <w:jc w:val="both"/>
        <w:rPr>
          <w:rFonts w:hint="eastAsia"/>
          <w:sz w:val="24"/>
          <w:szCs w:val="24"/>
          <w:lang w:val="en-US" w:eastAsia="zh-CN"/>
        </w:rPr>
      </w:pPr>
      <w:r>
        <w:rPr>
          <w:rFonts w:hint="eastAsia"/>
          <w:sz w:val="24"/>
          <w:szCs w:val="24"/>
          <w:lang w:val="en-US" w:eastAsia="zh-CN"/>
        </w:rPr>
        <w:t>这段代码旨在展示支持向量机（SVM）模型和线性回归在二维数据集上的表现。首先，使用fitcsvm函数训练了SVM模型，采用线性核函数，并设置无穷大的Box约束，这样使得模型的边界没有限制。同时，利用fitlm执行了线性回归分析。接下来的操作是数据可视化和模型绘图。散点图展示了数据集，使用不同颜色标识了两个不同的类别。</w:t>
      </w:r>
    </w:p>
    <w:p>
      <w:pPr>
        <w:numPr>
          <w:ilvl w:val="0"/>
          <w:numId w:val="0"/>
        </w:numPr>
        <w:snapToGrid w:val="0"/>
        <w:spacing w:line="324" w:lineRule="auto"/>
        <w:ind w:firstLine="480" w:firstLineChars="200"/>
        <w:jc w:val="both"/>
        <w:rPr>
          <w:rFonts w:hint="eastAsia"/>
          <w:sz w:val="24"/>
          <w:szCs w:val="24"/>
          <w:lang w:val="en-US" w:eastAsia="zh-CN"/>
        </w:rPr>
      </w:pPr>
      <w:r>
        <w:rPr>
          <w:rFonts w:hint="eastAsia"/>
          <w:sz w:val="24"/>
          <w:szCs w:val="24"/>
          <w:lang w:val="en-US" w:eastAsia="zh-CN"/>
        </w:rPr>
        <w:t>在这个基础上，绘制了SVM模型的决策边界和最大间隔。决策边界通过SVM模型的参数计算得出，并以黑色虚线呈现。从SVM模型中提取线性回归系数，用紫色实线绘制了线性回归线。此外，通过黑色圆圈标记出支持向量，它们是在模型构建过程中起关键作用的数据点。最终，图形展示了数据集、SVM模型的决策边界、最大间隔、线性回归线和支持向量的关系，有助于比较和理解这些模型在数据集上的表现。</w:t>
      </w:r>
    </w:p>
    <w:p>
      <w:pPr>
        <w:numPr>
          <w:ilvl w:val="0"/>
          <w:numId w:val="0"/>
        </w:numPr>
        <w:snapToGrid w:val="0"/>
        <w:spacing w:line="324" w:lineRule="auto"/>
        <w:ind w:leftChars="0"/>
        <w:jc w:val="center"/>
      </w:pPr>
      <w:r>
        <w:drawing>
          <wp:inline distT="0" distB="0" distL="114300" distR="114300">
            <wp:extent cx="3132455" cy="2649855"/>
            <wp:effectExtent l="0" t="0" r="4445" b="4445"/>
            <wp:docPr id="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8"/>
                    <pic:cNvPicPr>
                      <a:picLocks noChangeAspect="1"/>
                    </pic:cNvPicPr>
                  </pic:nvPicPr>
                  <pic:blipFill>
                    <a:blip r:embed="rId37"/>
                    <a:stretch>
                      <a:fillRect/>
                    </a:stretch>
                  </pic:blipFill>
                  <pic:spPr>
                    <a:xfrm>
                      <a:off x="0" y="0"/>
                      <a:ext cx="3132455" cy="2649855"/>
                    </a:xfrm>
                    <a:prstGeom prst="rect">
                      <a:avLst/>
                    </a:prstGeom>
                    <a:noFill/>
                    <a:ln>
                      <a:noFill/>
                    </a:ln>
                  </pic:spPr>
                </pic:pic>
              </a:graphicData>
            </a:graphic>
          </wp:inline>
        </w:drawing>
      </w:r>
    </w:p>
    <w:p>
      <w:pPr>
        <w:numPr>
          <w:ilvl w:val="0"/>
          <w:numId w:val="0"/>
        </w:numPr>
        <w:snapToGrid w:val="0"/>
        <w:spacing w:line="324" w:lineRule="auto"/>
        <w:ind w:leftChars="0"/>
        <w:jc w:val="both"/>
        <w:rPr>
          <w:rFonts w:hint="default"/>
          <w:lang w:val="en-US" w:eastAsia="zh-CN"/>
        </w:rPr>
      </w:pPr>
    </w:p>
    <w:p>
      <w:pPr>
        <w:numPr>
          <w:ilvl w:val="0"/>
          <w:numId w:val="0"/>
        </w:numPr>
        <w:snapToGrid w:val="0"/>
        <w:spacing w:line="324" w:lineRule="auto"/>
        <w:ind w:leftChars="0"/>
        <w:jc w:val="both"/>
      </w:pPr>
      <w:r>
        <w:rPr>
          <w:rFonts w:hint="eastAsia" w:eastAsia="黑体"/>
          <w:b/>
          <w:bCs/>
          <w:sz w:val="28"/>
          <w:szCs w:val="28"/>
          <w:lang w:val="en-US" w:eastAsia="zh-CN"/>
        </w:rPr>
        <w:t>4.2 SVM在数据集Ionosphere的表现</w:t>
      </w:r>
    </w:p>
    <w:p>
      <w:pPr>
        <w:numPr>
          <w:numId w:val="0"/>
        </w:numPr>
        <w:snapToGrid w:val="0"/>
        <w:spacing w:line="324" w:lineRule="auto"/>
        <w:rPr>
          <w:rFonts w:hint="eastAsia"/>
          <w:sz w:val="24"/>
          <w:szCs w:val="24"/>
          <w:lang w:val="en-US" w:eastAsia="zh-CN"/>
        </w:rPr>
      </w:pPr>
      <w:r>
        <w:rPr>
          <w:rFonts w:hint="eastAsia"/>
          <w:sz w:val="24"/>
          <w:szCs w:val="24"/>
          <w:lang w:val="en-US" w:eastAsia="zh-CN"/>
        </w:rPr>
        <w:t>（1）读取lonosphere数据集并用PCA嵌入三维可视化</w:t>
      </w:r>
    </w:p>
    <w:p>
      <w:pPr>
        <w:numPr>
          <w:numId w:val="0"/>
        </w:numPr>
        <w:snapToGrid w:val="0"/>
        <w:spacing w:line="324" w:lineRule="auto"/>
        <w:jc w:val="center"/>
      </w:pPr>
      <w:r>
        <w:drawing>
          <wp:inline distT="0" distB="0" distL="114300" distR="114300">
            <wp:extent cx="4883150" cy="2604135"/>
            <wp:effectExtent l="0" t="0" r="6350" b="12065"/>
            <wp:docPr id="1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pic:cNvPicPr>
                      <a:picLocks noChangeAspect="1"/>
                    </pic:cNvPicPr>
                  </pic:nvPicPr>
                  <pic:blipFill>
                    <a:blip r:embed="rId38"/>
                    <a:stretch>
                      <a:fillRect/>
                    </a:stretch>
                  </pic:blipFill>
                  <pic:spPr>
                    <a:xfrm>
                      <a:off x="0" y="0"/>
                      <a:ext cx="4883150" cy="2604135"/>
                    </a:xfrm>
                    <a:prstGeom prst="rect">
                      <a:avLst/>
                    </a:prstGeom>
                    <a:noFill/>
                    <a:ln>
                      <a:noFill/>
                    </a:ln>
                  </pic:spPr>
                </pic:pic>
              </a:graphicData>
            </a:graphic>
          </wp:inline>
        </w:drawing>
      </w:r>
    </w:p>
    <w:p>
      <w:pPr>
        <w:numPr>
          <w:ilvl w:val="0"/>
          <w:numId w:val="0"/>
        </w:numPr>
        <w:snapToGrid w:val="0"/>
        <w:spacing w:line="324" w:lineRule="auto"/>
        <w:ind w:firstLine="480" w:firstLineChars="200"/>
        <w:jc w:val="both"/>
        <w:rPr>
          <w:rFonts w:hint="eastAsia"/>
          <w:sz w:val="24"/>
          <w:szCs w:val="24"/>
          <w:lang w:val="en-US" w:eastAsia="zh-CN"/>
        </w:rPr>
      </w:pPr>
      <w:r>
        <w:rPr>
          <w:rFonts w:hint="eastAsia"/>
          <w:sz w:val="24"/>
          <w:szCs w:val="24"/>
          <w:lang w:val="en-US" w:eastAsia="zh-CN"/>
        </w:rPr>
        <w:t>这段代码主要涉及Ionosphere数据集的加载和PCA降维到三维。首先，通过load ionosphere加载数据集，然后利用PCA（主成分分析）方法对训练数据进行降维，将数据降至三维空间。PCA计算的特征向量被用于将原始数据投影到新的三维空间。</w:t>
      </w:r>
    </w:p>
    <w:p>
      <w:pPr>
        <w:numPr>
          <w:ilvl w:val="0"/>
          <w:numId w:val="0"/>
        </w:numPr>
        <w:snapToGrid w:val="0"/>
        <w:spacing w:line="324" w:lineRule="auto"/>
        <w:ind w:firstLine="480" w:firstLineChars="200"/>
        <w:jc w:val="both"/>
        <w:rPr>
          <w:rFonts w:hint="eastAsia"/>
          <w:sz w:val="24"/>
          <w:szCs w:val="24"/>
          <w:lang w:val="en-US" w:eastAsia="zh-CN"/>
        </w:rPr>
      </w:pPr>
      <w:r>
        <w:rPr>
          <w:rFonts w:hint="eastAsia"/>
          <w:sz w:val="24"/>
          <w:szCs w:val="24"/>
          <w:lang w:val="en-US" w:eastAsia="zh-CN"/>
        </w:rPr>
        <w:t>接着，利用scatter3绘制了降维后的数据集散点图。散点图中的每个点代表一个样本，其中正类标记为蓝色，负类标记为红色。这个图形化展示有助于观察数据在降维后的三维空间中的分布情况，并区分了正类和负类。xlabel、ylabel和zlabel分别代表了三个主成分在三维空间中的坐标轴，而legend展示了正类和负类的标签说明。</w:t>
      </w:r>
    </w:p>
    <w:p>
      <w:pPr>
        <w:numPr>
          <w:ilvl w:val="0"/>
          <w:numId w:val="0"/>
        </w:numPr>
        <w:snapToGrid w:val="0"/>
        <w:spacing w:line="324" w:lineRule="auto"/>
        <w:ind w:firstLine="480" w:firstLineChars="200"/>
        <w:jc w:val="both"/>
        <w:rPr>
          <w:rFonts w:hint="eastAsia"/>
          <w:sz w:val="24"/>
          <w:szCs w:val="24"/>
          <w:lang w:val="en-US" w:eastAsia="zh-CN"/>
        </w:rPr>
      </w:pPr>
      <w:r>
        <w:rPr>
          <w:rFonts w:hint="eastAsia"/>
          <w:sz w:val="24"/>
          <w:szCs w:val="24"/>
          <w:lang w:val="en-US" w:eastAsia="zh-CN"/>
        </w:rPr>
        <w:t>这段代码类似之前提供的数据散点图展示，只不过这次是在降维后的三维空间中进行的展示。</w:t>
      </w:r>
    </w:p>
    <w:p>
      <w:pPr>
        <w:numPr>
          <w:numId w:val="0"/>
        </w:numPr>
        <w:snapToGrid w:val="0"/>
        <w:spacing w:line="324" w:lineRule="auto"/>
        <w:jc w:val="center"/>
      </w:pPr>
      <w:r>
        <w:drawing>
          <wp:inline distT="0" distB="0" distL="114300" distR="114300">
            <wp:extent cx="3470275" cy="2649855"/>
            <wp:effectExtent l="0" t="0" r="9525" b="4445"/>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pic:cNvPicPr>
                      <a:picLocks noChangeAspect="1"/>
                    </pic:cNvPicPr>
                  </pic:nvPicPr>
                  <pic:blipFill>
                    <a:blip r:embed="rId39"/>
                    <a:stretch>
                      <a:fillRect/>
                    </a:stretch>
                  </pic:blipFill>
                  <pic:spPr>
                    <a:xfrm>
                      <a:off x="0" y="0"/>
                      <a:ext cx="3470275" cy="2649855"/>
                    </a:xfrm>
                    <a:prstGeom prst="rect">
                      <a:avLst/>
                    </a:prstGeom>
                    <a:noFill/>
                    <a:ln>
                      <a:noFill/>
                    </a:ln>
                  </pic:spPr>
                </pic:pic>
              </a:graphicData>
            </a:graphic>
          </wp:inline>
        </w:drawing>
      </w:r>
    </w:p>
    <w:p>
      <w:pPr>
        <w:numPr>
          <w:numId w:val="0"/>
        </w:numPr>
        <w:snapToGrid w:val="0"/>
        <w:spacing w:line="324" w:lineRule="auto"/>
        <w:jc w:val="center"/>
      </w:pPr>
    </w:p>
    <w:p>
      <w:pPr>
        <w:numPr>
          <w:ilvl w:val="0"/>
          <w:numId w:val="0"/>
        </w:numPr>
        <w:snapToGrid w:val="0"/>
        <w:spacing w:line="324" w:lineRule="auto"/>
        <w:rPr>
          <w:rFonts w:hint="eastAsia"/>
          <w:sz w:val="24"/>
          <w:szCs w:val="24"/>
          <w:lang w:val="en-US" w:eastAsia="zh-CN"/>
        </w:rPr>
      </w:pPr>
    </w:p>
    <w:p>
      <w:pPr>
        <w:numPr>
          <w:ilvl w:val="0"/>
          <w:numId w:val="0"/>
        </w:numPr>
        <w:snapToGrid w:val="0"/>
        <w:spacing w:line="324" w:lineRule="auto"/>
        <w:rPr>
          <w:rFonts w:hint="eastAsia"/>
          <w:sz w:val="24"/>
          <w:szCs w:val="24"/>
          <w:lang w:val="en-US" w:eastAsia="zh-CN"/>
        </w:rPr>
      </w:pPr>
      <w:r>
        <w:rPr>
          <w:rFonts w:hint="eastAsia"/>
          <w:sz w:val="24"/>
          <w:szCs w:val="24"/>
          <w:lang w:val="en-US" w:eastAsia="zh-CN"/>
        </w:rPr>
        <w:t>（2）数据预处理与数据集分割</w:t>
      </w:r>
    </w:p>
    <w:p>
      <w:pPr>
        <w:numPr>
          <w:numId w:val="0"/>
        </w:numPr>
        <w:snapToGrid w:val="0"/>
        <w:spacing w:line="324" w:lineRule="auto"/>
        <w:ind w:leftChars="0"/>
        <w:jc w:val="center"/>
      </w:pPr>
      <w:r>
        <w:drawing>
          <wp:inline distT="0" distB="0" distL="114300" distR="114300">
            <wp:extent cx="1760855" cy="1269365"/>
            <wp:effectExtent l="0" t="0" r="4445" b="635"/>
            <wp:docPr id="1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pic:cNvPicPr>
                      <a:picLocks noChangeAspect="1"/>
                    </pic:cNvPicPr>
                  </pic:nvPicPr>
                  <pic:blipFill>
                    <a:blip r:embed="rId40"/>
                    <a:stretch>
                      <a:fillRect/>
                    </a:stretch>
                  </pic:blipFill>
                  <pic:spPr>
                    <a:xfrm>
                      <a:off x="0" y="0"/>
                      <a:ext cx="1760855" cy="1269365"/>
                    </a:xfrm>
                    <a:prstGeom prst="rect">
                      <a:avLst/>
                    </a:prstGeom>
                    <a:noFill/>
                    <a:ln>
                      <a:noFill/>
                    </a:ln>
                  </pic:spPr>
                </pic:pic>
              </a:graphicData>
            </a:graphic>
          </wp:inline>
        </w:drawing>
      </w:r>
    </w:p>
    <w:p>
      <w:pPr>
        <w:numPr>
          <w:ilvl w:val="0"/>
          <w:numId w:val="0"/>
        </w:numPr>
        <w:snapToGrid w:val="0"/>
        <w:spacing w:line="324" w:lineRule="auto"/>
        <w:rPr>
          <w:rFonts w:hint="eastAsia"/>
          <w:sz w:val="24"/>
          <w:szCs w:val="24"/>
          <w:lang w:val="en-US" w:eastAsia="zh-CN"/>
        </w:rPr>
      </w:pPr>
    </w:p>
    <w:p>
      <w:pPr>
        <w:numPr>
          <w:ilvl w:val="0"/>
          <w:numId w:val="0"/>
        </w:numPr>
        <w:snapToGrid w:val="0"/>
        <w:spacing w:line="324" w:lineRule="auto"/>
        <w:rPr>
          <w:rFonts w:hint="eastAsia"/>
          <w:sz w:val="24"/>
          <w:szCs w:val="24"/>
          <w:lang w:val="en-US" w:eastAsia="zh-CN"/>
        </w:rPr>
      </w:pPr>
      <w:r>
        <w:rPr>
          <w:rFonts w:hint="eastAsia"/>
          <w:sz w:val="24"/>
          <w:szCs w:val="24"/>
          <w:lang w:val="en-US" w:eastAsia="zh-CN"/>
        </w:rPr>
        <w:t>（3）探究不同的核函数与不同的C值与模型性能的关系</w:t>
      </w:r>
    </w:p>
    <w:p>
      <w:pPr>
        <w:numPr>
          <w:numId w:val="0"/>
        </w:numPr>
        <w:snapToGrid w:val="0"/>
        <w:spacing w:line="324" w:lineRule="auto"/>
        <w:ind w:leftChars="0"/>
        <w:jc w:val="center"/>
        <w:rPr>
          <w:rFonts w:hint="eastAsia"/>
          <w:lang w:val="en-US" w:eastAsia="zh-CN"/>
        </w:rPr>
      </w:pPr>
      <w:r>
        <w:drawing>
          <wp:inline distT="0" distB="0" distL="114300" distR="114300">
            <wp:extent cx="3239770" cy="2493645"/>
            <wp:effectExtent l="0" t="0" r="11430" b="8255"/>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41"/>
                    <a:stretch>
                      <a:fillRect/>
                    </a:stretch>
                  </pic:blipFill>
                  <pic:spPr>
                    <a:xfrm>
                      <a:off x="0" y="0"/>
                      <a:ext cx="3239770" cy="2493645"/>
                    </a:xfrm>
                    <a:prstGeom prst="rect">
                      <a:avLst/>
                    </a:prstGeom>
                    <a:noFill/>
                    <a:ln>
                      <a:noFill/>
                    </a:ln>
                  </pic:spPr>
                </pic:pic>
              </a:graphicData>
            </a:graphic>
          </wp:inline>
        </w:drawing>
      </w:r>
    </w:p>
    <w:p>
      <w:pPr>
        <w:numPr>
          <w:ilvl w:val="0"/>
          <w:numId w:val="0"/>
        </w:numPr>
        <w:snapToGrid w:val="0"/>
        <w:spacing w:line="324" w:lineRule="auto"/>
        <w:ind w:leftChars="0"/>
        <w:jc w:val="center"/>
      </w:pPr>
      <w:r>
        <w:drawing>
          <wp:inline distT="0" distB="0" distL="114300" distR="114300">
            <wp:extent cx="4215765" cy="3293745"/>
            <wp:effectExtent l="0" t="0" r="635" b="8255"/>
            <wp:docPr id="1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pic:cNvPicPr>
                      <a:picLocks noChangeAspect="1"/>
                    </pic:cNvPicPr>
                  </pic:nvPicPr>
                  <pic:blipFill>
                    <a:blip r:embed="rId42"/>
                    <a:srcRect r="984"/>
                    <a:stretch>
                      <a:fillRect/>
                    </a:stretch>
                  </pic:blipFill>
                  <pic:spPr>
                    <a:xfrm>
                      <a:off x="0" y="0"/>
                      <a:ext cx="4215765" cy="3293745"/>
                    </a:xfrm>
                    <a:prstGeom prst="rect">
                      <a:avLst/>
                    </a:prstGeom>
                    <a:noFill/>
                    <a:ln>
                      <a:noFill/>
                    </a:ln>
                  </pic:spPr>
                </pic:pic>
              </a:graphicData>
            </a:graphic>
          </wp:inline>
        </w:drawing>
      </w:r>
    </w:p>
    <w:p>
      <w:pPr>
        <w:numPr>
          <w:ilvl w:val="0"/>
          <w:numId w:val="0"/>
        </w:numPr>
        <w:snapToGrid w:val="0"/>
        <w:spacing w:line="324" w:lineRule="auto"/>
        <w:ind w:leftChars="0"/>
        <w:jc w:val="center"/>
        <w:rPr>
          <w:rFonts w:hint="eastAsia"/>
          <w:sz w:val="24"/>
          <w:szCs w:val="24"/>
          <w:lang w:val="en-US" w:eastAsia="zh-CN"/>
        </w:rPr>
      </w:pPr>
      <w:r>
        <w:drawing>
          <wp:inline distT="0" distB="0" distL="114300" distR="114300">
            <wp:extent cx="3047365" cy="1263015"/>
            <wp:effectExtent l="0" t="0" r="635" b="6985"/>
            <wp:docPr id="1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pic:cNvPicPr>
                      <a:picLocks noChangeAspect="1"/>
                    </pic:cNvPicPr>
                  </pic:nvPicPr>
                  <pic:blipFill>
                    <a:blip r:embed="rId43"/>
                    <a:stretch>
                      <a:fillRect/>
                    </a:stretch>
                  </pic:blipFill>
                  <pic:spPr>
                    <a:xfrm>
                      <a:off x="0" y="0"/>
                      <a:ext cx="3047365" cy="1263015"/>
                    </a:xfrm>
                    <a:prstGeom prst="rect">
                      <a:avLst/>
                    </a:prstGeom>
                    <a:noFill/>
                    <a:ln>
                      <a:noFill/>
                    </a:ln>
                  </pic:spPr>
                </pic:pic>
              </a:graphicData>
            </a:graphic>
          </wp:inline>
        </w:drawing>
      </w:r>
    </w:p>
    <w:p>
      <w:pPr>
        <w:numPr>
          <w:ilvl w:val="0"/>
          <w:numId w:val="0"/>
        </w:numPr>
        <w:snapToGrid w:val="0"/>
        <w:spacing w:line="324" w:lineRule="auto"/>
        <w:ind w:firstLine="480" w:firstLineChars="200"/>
        <w:jc w:val="both"/>
        <w:rPr>
          <w:rFonts w:hint="eastAsia"/>
          <w:sz w:val="24"/>
          <w:szCs w:val="24"/>
          <w:lang w:val="en-US" w:eastAsia="zh-CN"/>
        </w:rPr>
      </w:pPr>
      <w:r>
        <w:rPr>
          <w:rFonts w:hint="eastAsia"/>
          <w:sz w:val="24"/>
          <w:szCs w:val="24"/>
          <w:lang w:val="en-US" w:eastAsia="zh-CN"/>
        </w:rPr>
        <w:t>这段代码旨在比较不同核函数类型和不同C值对SVM模型在Ionosphere数据集上的分类性能的影响。</w:t>
      </w:r>
    </w:p>
    <w:p>
      <w:pPr>
        <w:numPr>
          <w:ilvl w:val="0"/>
          <w:numId w:val="0"/>
        </w:numPr>
        <w:snapToGrid w:val="0"/>
        <w:spacing w:line="324" w:lineRule="auto"/>
        <w:ind w:firstLine="480" w:firstLineChars="200"/>
        <w:jc w:val="both"/>
        <w:rPr>
          <w:rFonts w:hint="eastAsia"/>
          <w:sz w:val="24"/>
          <w:szCs w:val="24"/>
          <w:lang w:val="en-US" w:eastAsia="zh-CN"/>
        </w:rPr>
      </w:pPr>
      <w:r>
        <w:rPr>
          <w:rFonts w:hint="eastAsia"/>
          <w:sz w:val="24"/>
          <w:szCs w:val="24"/>
          <w:lang w:val="en-US" w:eastAsia="zh-CN"/>
        </w:rPr>
        <w:t>首先，定义了不同的核函数类型，包括线性核函数（'linear'）、多项式核函数（'polynomial'）和径向基函数核（'rbf'）。然后，选择了更多不同取值的C值，以包括0.1、0.5、1、5、10和50。这些C值用于控制模型的正则化程度。</w:t>
      </w:r>
    </w:p>
    <w:p>
      <w:pPr>
        <w:numPr>
          <w:ilvl w:val="0"/>
          <w:numId w:val="0"/>
        </w:numPr>
        <w:snapToGrid w:val="0"/>
        <w:spacing w:line="324" w:lineRule="auto"/>
        <w:ind w:firstLine="480" w:firstLineChars="200"/>
        <w:jc w:val="both"/>
        <w:rPr>
          <w:rFonts w:hint="eastAsia"/>
          <w:sz w:val="24"/>
          <w:szCs w:val="24"/>
          <w:lang w:val="en-US" w:eastAsia="zh-CN"/>
        </w:rPr>
      </w:pPr>
      <w:r>
        <w:rPr>
          <w:rFonts w:hint="eastAsia"/>
          <w:sz w:val="24"/>
          <w:szCs w:val="24"/>
          <w:lang w:val="en-US" w:eastAsia="zh-CN"/>
        </w:rPr>
        <w:t>接着，初始化了一个矩阵accuracies，用于存储不同核函数和C值组合下的分类准确率。接下来，嵌套的循环用于比较不同核函数和C值的组合。在内部循环中，使用fitcsvm函数训练SVM模型，采用不同的核函数类型和C值。然后，对测试数据进行预测，计算分类准确率，并将其存储在accuracies矩阵中。</w:t>
      </w:r>
    </w:p>
    <w:p>
      <w:pPr>
        <w:numPr>
          <w:ilvl w:val="0"/>
          <w:numId w:val="0"/>
        </w:numPr>
        <w:snapToGrid w:val="0"/>
        <w:spacing w:line="324" w:lineRule="auto"/>
        <w:ind w:firstLine="480" w:firstLineChars="200"/>
        <w:jc w:val="both"/>
        <w:rPr>
          <w:rFonts w:hint="eastAsia"/>
          <w:sz w:val="24"/>
          <w:szCs w:val="24"/>
          <w:lang w:val="en-US" w:eastAsia="zh-CN"/>
        </w:rPr>
      </w:pPr>
      <w:r>
        <w:rPr>
          <w:rFonts w:hint="eastAsia"/>
          <w:sz w:val="24"/>
          <w:szCs w:val="24"/>
          <w:lang w:val="en-US" w:eastAsia="zh-CN"/>
        </w:rPr>
        <w:t>最后，通过绘制柱状图可视化结果，x轴表示核函数类型，y轴表示准确率。每个柱状图表示不同C值下的分类准确率，同时使用图例说明了每个柱状图对应的C值。这有助于比较不同核函数类型和C值对SVM模型性能的影响，以选择最佳的模型配置。</w:t>
      </w:r>
    </w:p>
    <w:p>
      <w:pPr>
        <w:numPr>
          <w:numId w:val="0"/>
        </w:numPr>
        <w:snapToGrid w:val="0"/>
        <w:spacing w:line="324" w:lineRule="auto"/>
        <w:ind w:leftChars="0"/>
        <w:jc w:val="both"/>
        <w:rPr>
          <w:rFonts w:hint="default"/>
          <w:lang w:val="en-US" w:eastAsia="zh-CN"/>
        </w:rPr>
      </w:pPr>
    </w:p>
    <w:p>
      <w:pPr>
        <w:numPr>
          <w:numId w:val="0"/>
        </w:numPr>
        <w:snapToGrid w:val="0"/>
        <w:spacing w:line="324" w:lineRule="auto"/>
        <w:ind w:leftChars="0"/>
        <w:jc w:val="both"/>
        <w:rPr>
          <w:rFonts w:hint="default"/>
          <w:lang w:val="en-US" w:eastAsia="zh-CN"/>
        </w:rPr>
      </w:pPr>
    </w:p>
    <w:p>
      <w:pPr>
        <w:numPr>
          <w:ilvl w:val="0"/>
          <w:numId w:val="2"/>
        </w:numPr>
        <w:snapToGrid w:val="0"/>
        <w:spacing w:line="324" w:lineRule="auto"/>
        <w:ind w:leftChars="0"/>
        <w:jc w:val="both"/>
        <w:rPr>
          <w:rFonts w:hint="default" w:eastAsia="黑体"/>
          <w:b/>
          <w:bCs/>
          <w:sz w:val="32"/>
          <w:szCs w:val="32"/>
          <w:lang w:val="en-US" w:eastAsia="zh-CN"/>
        </w:rPr>
      </w:pPr>
      <w:r>
        <w:rPr>
          <w:rFonts w:eastAsia="黑体"/>
          <w:b/>
          <w:bCs/>
          <w:sz w:val="32"/>
          <w:szCs w:val="32"/>
        </w:rPr>
        <w:t>实验</w:t>
      </w:r>
      <w:r>
        <w:rPr>
          <w:rFonts w:hint="eastAsia" w:eastAsia="黑体"/>
          <w:b/>
          <w:bCs/>
          <w:sz w:val="32"/>
          <w:szCs w:val="32"/>
          <w:lang w:val="en-US" w:eastAsia="zh-CN"/>
        </w:rPr>
        <w:t>心得</w:t>
      </w:r>
    </w:p>
    <w:p>
      <w:pPr>
        <w:numPr>
          <w:ilvl w:val="0"/>
          <w:numId w:val="0"/>
        </w:numPr>
        <w:snapToGrid w:val="0"/>
        <w:spacing w:line="324" w:lineRule="auto"/>
        <w:ind w:firstLine="480" w:firstLineChars="200"/>
        <w:jc w:val="both"/>
        <w:rPr>
          <w:rFonts w:hint="default"/>
          <w:sz w:val="24"/>
          <w:szCs w:val="24"/>
          <w:lang w:val="en-US" w:eastAsia="zh-CN"/>
        </w:rPr>
      </w:pPr>
      <w:r>
        <w:rPr>
          <w:rFonts w:hint="default"/>
          <w:sz w:val="24"/>
          <w:szCs w:val="24"/>
          <w:lang w:val="en-US" w:eastAsia="zh-CN"/>
        </w:rPr>
        <w:t>对于第一部分，使用两种不同的二维正态分布生成的数据，这有助于直观理解数据集的特征和类别分布。通过可视化数据集，我们可以清晰地观察不同类别之间的分布情况，这对理解模型性能有很大帮助。SVM和二次规划的表现也在二维数据集上得到了很好的展示，直观展现了决策边界、最大间隔和支持向量。这让我们更好地理解了这些模型在数据集上的表现和区分能力。</w:t>
      </w:r>
      <w:bookmarkStart w:id="0" w:name="_GoBack"/>
      <w:bookmarkEnd w:id="0"/>
    </w:p>
    <w:p>
      <w:pPr>
        <w:numPr>
          <w:ilvl w:val="0"/>
          <w:numId w:val="0"/>
        </w:numPr>
        <w:snapToGrid w:val="0"/>
        <w:spacing w:line="324" w:lineRule="auto"/>
        <w:ind w:firstLine="480" w:firstLineChars="200"/>
        <w:jc w:val="both"/>
        <w:rPr>
          <w:rFonts w:hint="default"/>
          <w:sz w:val="24"/>
          <w:szCs w:val="24"/>
          <w:lang w:val="en-US" w:eastAsia="zh-CN"/>
        </w:rPr>
      </w:pPr>
      <w:r>
        <w:rPr>
          <w:rFonts w:hint="default"/>
          <w:sz w:val="24"/>
          <w:szCs w:val="24"/>
          <w:lang w:val="en-US" w:eastAsia="zh-CN"/>
        </w:rPr>
        <w:t>对于Ionosphere数据集，使用PCA将数据降维到三维并进行可视化，有助于在更高维度中观察数据的分布情况。这种降维和可视化方法为理解数据集提供了一个全新的角度，尤其是对于高维数据的理解。此外，探索不同核函数类型和C值对SVM模型性能的影响，帮助我们选择最佳的模型配置。这种分析有助于理解模型对不同参数的敏感程度，以及如何调整这些参数以获得更好的性能。</w:t>
      </w:r>
    </w:p>
    <w:p>
      <w:pPr>
        <w:numPr>
          <w:ilvl w:val="0"/>
          <w:numId w:val="0"/>
        </w:numPr>
        <w:snapToGrid w:val="0"/>
        <w:spacing w:line="324" w:lineRule="auto"/>
        <w:ind w:firstLine="480" w:firstLineChars="200"/>
        <w:jc w:val="both"/>
        <w:rPr>
          <w:rFonts w:hint="default"/>
          <w:sz w:val="24"/>
          <w:szCs w:val="24"/>
          <w:lang w:val="en-US" w:eastAsia="zh-CN"/>
        </w:rPr>
      </w:pPr>
      <w:r>
        <w:rPr>
          <w:rFonts w:hint="default"/>
          <w:sz w:val="24"/>
          <w:szCs w:val="24"/>
          <w:lang w:val="en-US" w:eastAsia="zh-CN"/>
        </w:rPr>
        <w:t>总的来说，这些实验深化了对支持向量机（SVM）和二次规划在分类问题上的应用，并展现了数据可视化和参数调整对模型性能的重要性。理解不同模型和参数设置对结果的影响，是提高对机器学习模型理解和调优的关键一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1B026E"/>
    <w:multiLevelType w:val="singleLevel"/>
    <w:tmpl w:val="3D1B026E"/>
    <w:lvl w:ilvl="0" w:tentative="0">
      <w:start w:val="1"/>
      <w:numFmt w:val="decimal"/>
      <w:suff w:val="nothing"/>
      <w:lvlText w:val="（%1）"/>
      <w:lvlJc w:val="left"/>
    </w:lvl>
  </w:abstractNum>
  <w:abstractNum w:abstractNumId="1">
    <w:nsid w:val="59149B05"/>
    <w:multiLevelType w:val="singleLevel"/>
    <w:tmpl w:val="59149B05"/>
    <w:lvl w:ilvl="0" w:tentative="0">
      <w:start w:val="5"/>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A0MjRmYTk4NjEyMTA3MmJkMTVjODgyZDFkOWI4NDYifQ=="/>
  </w:docVars>
  <w:rsids>
    <w:rsidRoot w:val="00047322"/>
    <w:rsid w:val="00047322"/>
    <w:rsid w:val="0007085D"/>
    <w:rsid w:val="001D0C83"/>
    <w:rsid w:val="001E2AD2"/>
    <w:rsid w:val="004133D2"/>
    <w:rsid w:val="00530E53"/>
    <w:rsid w:val="00587D25"/>
    <w:rsid w:val="00750842"/>
    <w:rsid w:val="007B0C96"/>
    <w:rsid w:val="00815A5C"/>
    <w:rsid w:val="008C524C"/>
    <w:rsid w:val="009830B2"/>
    <w:rsid w:val="00A1105E"/>
    <w:rsid w:val="00AD17D5"/>
    <w:rsid w:val="00AE2164"/>
    <w:rsid w:val="00B63E92"/>
    <w:rsid w:val="00B846BA"/>
    <w:rsid w:val="00C23A2D"/>
    <w:rsid w:val="00D260C4"/>
    <w:rsid w:val="00E339FA"/>
    <w:rsid w:val="00F62951"/>
    <w:rsid w:val="00FE318D"/>
    <w:rsid w:val="4354286D"/>
    <w:rsid w:val="473F1D7C"/>
    <w:rsid w:val="51CC1F49"/>
    <w:rsid w:val="720C3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340" w:after="330" w:line="576" w:lineRule="auto"/>
      <w:outlineLvl w:val="0"/>
    </w:pPr>
    <w:rPr>
      <w:b/>
      <w:bCs/>
      <w:kern w:val="44"/>
      <w:sz w:val="44"/>
      <w:szCs w:val="44"/>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uiPriority w:val="99"/>
    <w:rPr>
      <w:sz w:val="18"/>
      <w:szCs w:val="18"/>
    </w:rPr>
  </w:style>
  <w:style w:type="character" w:customStyle="1" w:styleId="12">
    <w:name w:val="标题 1 Char"/>
    <w:basedOn w:val="7"/>
    <w:link w:val="2"/>
    <w:qFormat/>
    <w:uiPriority w:val="0"/>
    <w:rPr>
      <w:rFonts w:ascii="Calibri" w:hAnsi="Calibri" w:eastAsia="宋体" w:cs="Times New Roman"/>
      <w:b/>
      <w:bCs/>
      <w:kern w:val="44"/>
      <w:sz w:val="44"/>
      <w:szCs w:val="44"/>
    </w:rPr>
  </w:style>
  <w:style w:type="paragraph" w:customStyle="1" w:styleId="13">
    <w:name w:val="pa-1"/>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14">
    <w:name w:val="apple-style-span"/>
    <w:uiPriority w:val="0"/>
  </w:style>
  <w:style w:type="character" w:styleId="15">
    <w:name w:val="Placeholder Text"/>
    <w:basedOn w:val="7"/>
    <w:semiHidden/>
    <w:qFormat/>
    <w:uiPriority w:val="99"/>
    <w:rPr>
      <w:color w:val="808080"/>
    </w:rPr>
  </w:style>
  <w:style w:type="character" w:customStyle="1" w:styleId="16">
    <w:name w:val="mathjax_svg"/>
    <w:basedOn w:val="7"/>
    <w:qFormat/>
    <w:uiPriority w:val="0"/>
  </w:style>
  <w:style w:type="character" w:customStyle="1" w:styleId="17">
    <w:name w:val="mjx_assistive_mathml"/>
    <w:basedOn w:val="7"/>
    <w:uiPriority w:val="0"/>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image" Target="media/image28.png"/><Relationship Id="rId42" Type="http://schemas.openxmlformats.org/officeDocument/2006/relationships/image" Target="media/image27.png"/><Relationship Id="rId41" Type="http://schemas.openxmlformats.org/officeDocument/2006/relationships/image" Target="media/image26.emf"/><Relationship Id="rId40" Type="http://schemas.openxmlformats.org/officeDocument/2006/relationships/image" Target="media/image25.png"/><Relationship Id="rId4" Type="http://schemas.openxmlformats.org/officeDocument/2006/relationships/image" Target="media/image1.jpeg"/><Relationship Id="rId39" Type="http://schemas.openxmlformats.org/officeDocument/2006/relationships/image" Target="media/image24.png"/><Relationship Id="rId38" Type="http://schemas.openxmlformats.org/officeDocument/2006/relationships/image" Target="media/image23.png"/><Relationship Id="rId37" Type="http://schemas.openxmlformats.org/officeDocument/2006/relationships/image" Target="media/image22.emf"/><Relationship Id="rId36" Type="http://schemas.openxmlformats.org/officeDocument/2006/relationships/image" Target="media/image21.png"/><Relationship Id="rId35" Type="http://schemas.openxmlformats.org/officeDocument/2006/relationships/image" Target="media/image20.png"/><Relationship Id="rId34" Type="http://schemas.openxmlformats.org/officeDocument/2006/relationships/image" Target="media/image19.png"/><Relationship Id="rId33" Type="http://schemas.openxmlformats.org/officeDocument/2006/relationships/image" Target="media/image18.emf"/><Relationship Id="rId32" Type="http://schemas.openxmlformats.org/officeDocument/2006/relationships/image" Target="media/image17.png"/><Relationship Id="rId31" Type="http://schemas.openxmlformats.org/officeDocument/2006/relationships/image" Target="media/image16.png"/><Relationship Id="rId30" Type="http://schemas.openxmlformats.org/officeDocument/2006/relationships/image" Target="http://images.cnitblog.com/blog/458371/201212/31223651-cb3b6f9f79e34304a30c1042681d46f0.jpg" TargetMode="External"/><Relationship Id="rId3" Type="http://schemas.openxmlformats.org/officeDocument/2006/relationships/theme" Target="theme/theme1.xml"/><Relationship Id="rId29" Type="http://schemas.openxmlformats.org/officeDocument/2006/relationships/image" Target="media/image15.jpeg"/><Relationship Id="rId28" Type="http://schemas.openxmlformats.org/officeDocument/2006/relationships/image" Target="media/image14.wmf"/><Relationship Id="rId27" Type="http://schemas.openxmlformats.org/officeDocument/2006/relationships/oleObject" Target="embeddings/oleObject11.bin"/><Relationship Id="rId26" Type="http://schemas.openxmlformats.org/officeDocument/2006/relationships/image" Target="media/image13.wmf"/><Relationship Id="rId25" Type="http://schemas.openxmlformats.org/officeDocument/2006/relationships/oleObject" Target="embeddings/oleObject10.bin"/><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png"/><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301</Words>
  <Characters>1720</Characters>
  <Lines>14</Lines>
  <Paragraphs>4</Paragraphs>
  <TotalTime>2</TotalTime>
  <ScaleCrop>false</ScaleCrop>
  <LinksUpToDate>false</LinksUpToDate>
  <CharactersWithSpaces>2017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2023-03-12T04:27:00Z</dcterms:created>
  <dc:creator>ghw</dc:creator>
  <cp:lastModifiedBy>WPS_1685440722</cp:lastModifiedBy>
  <dcterms:modified xsi:type="dcterms:W3CDTF">2023-11-13T03:26:06Z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0D529BC06D7F46ED99E09A5DC92320DF_12</vt:lpwstr>
  </property>
</Properties>
</file>