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《模式识别》课程</w:t>
      </w:r>
    </w:p>
    <w:p>
      <w:pPr>
        <w:pStyle w:val="2"/>
        <w:jc w:val="center"/>
        <w:rPr>
          <w:rFonts w:hint="eastAsia"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实 验 报 告</w:t>
      </w:r>
    </w:p>
    <w:p>
      <w:pPr>
        <w:rPr>
          <w:rFonts w:hint="eastAsia"/>
          <w:sz w:val="30"/>
          <w:szCs w:val="30"/>
        </w:rPr>
      </w:pPr>
      <w:r>
        <w:rPr>
          <w:color w:val="000000"/>
          <w:sz w:val="18"/>
          <w:szCs w:val="18"/>
          <w:lang/>
        </w:rPr>
        <w:drawing>
          <wp:inline distT="0" distB="0" distL="114300" distR="114300">
            <wp:extent cx="5035550" cy="3481705"/>
            <wp:effectExtent l="0" t="0" r="6350" b="10795"/>
            <wp:docPr id="1" name="图片 3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/>
                    </pic:cNvPicPr>
                  </pic:nvPicPr>
                  <pic:blipFill>
                    <a:blip r:embed="rId6"/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pStyle w:val="24"/>
        <w:spacing w:before="150" w:beforeAutospacing="0" w:after="150" w:afterAutospacing="0" w:line="360" w:lineRule="auto"/>
        <w:ind w:left="420" w:firstLine="713" w:firstLineChars="215"/>
        <w:jc w:val="both"/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 xml:space="preserve">    金家耀</w:t>
      </w:r>
      <w:r>
        <w:rPr>
          <w:rStyle w:val="2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2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</w:p>
    <w:p>
      <w:pPr>
        <w:pStyle w:val="24"/>
        <w:spacing w:before="150" w:beforeAutospacing="0" w:after="150" w:afterAutospacing="0" w:line="360" w:lineRule="auto"/>
        <w:ind w:left="420" w:firstLine="713" w:firstLineChars="215"/>
        <w:jc w:val="both"/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2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人工智能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>
      <w:pPr>
        <w:pStyle w:val="24"/>
        <w:spacing w:before="150" w:beforeAutospacing="0" w:after="150" w:afterAutospacing="0" w:line="360" w:lineRule="auto"/>
        <w:ind w:left="420" w:firstLine="713" w:firstLineChars="215"/>
        <w:jc w:val="both"/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1193210320</w:t>
      </w:r>
      <w:r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 </w:t>
      </w:r>
    </w:p>
    <w:p>
      <w:pPr>
        <w:pStyle w:val="24"/>
        <w:spacing w:before="150" w:beforeAutospacing="0" w:after="150" w:afterAutospacing="0" w:line="360" w:lineRule="auto"/>
        <w:ind w:left="420" w:firstLine="645" w:firstLineChars="215"/>
        <w:jc w:val="both"/>
        <w:rPr>
          <w:rFonts w:hint="eastAsia"/>
          <w:sz w:val="30"/>
          <w:szCs w:val="30"/>
        </w:rPr>
      </w:pPr>
    </w:p>
    <w:p>
      <w:pPr>
        <w:pStyle w:val="24"/>
        <w:spacing w:before="150" w:beforeAutospacing="0" w:after="150" w:afterAutospacing="0" w:line="240" w:lineRule="atLeast"/>
        <w:ind w:left="1303" w:hanging="883"/>
        <w:jc w:val="center"/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25"/>
          <w:rFonts w:ascii="楷体" w:hAnsi="楷体" w:eastAsia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2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学院</w:t>
      </w:r>
    </w:p>
    <w:p>
      <w:pPr>
        <w:jc w:val="center"/>
        <w:rPr>
          <w:rFonts w:hint="eastAsia" w:ascii="楷体_GB2312" w:eastAsia="楷体_GB2312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楷体_GB2312" w:eastAsia="楷体_GB2312"/>
          <w:sz w:val="44"/>
          <w:szCs w:val="4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kern w:val="0"/>
        </w:rPr>
      </w:pPr>
      <w:bookmarkStart w:id="0" w:name="_Hlk502857628"/>
      <w:r>
        <w:rPr>
          <w:rFonts w:hint="eastAsia"/>
          <w:kern w:val="0"/>
        </w:rPr>
        <w:t>K均值聚类</w:t>
      </w:r>
      <w:bookmarkEnd w:id="0"/>
      <w:r>
        <w:rPr>
          <w:rFonts w:hint="eastAsia"/>
          <w:kern w:val="0"/>
        </w:rPr>
        <w:t>算法</w:t>
      </w: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hint="eastAsia" w:eastAsia="黑体"/>
          <w:b/>
          <w:bCs/>
          <w:sz w:val="32"/>
          <w:szCs w:val="32"/>
        </w:rPr>
        <w:t>实验目的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C均值聚类（更常用的叫法是K均值算法，K-means clustering）是经典的非监督数据处理方法。实验目的在于加深学生对C均值聚类原理的理解，掌握算法的实现过程，体会其在模式识别中的作用。</w:t>
      </w: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 xml:space="preserve">实验原理 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设定 C个类别并选取 C个初始聚类中心，按最小距离原则将各样本分配到 C类中的某一类；之后不断地计算各类中心并调整各样本的类别，最终使各样本到其所属类别中心的距离平方之和最小。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处理男生和女生的身高、体重数据，分别保存在文件FEMALE.TXT、MALE.TXT中，利用C均值方法进行聚类分析。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本实验使用MATLAB平台，对不同特征的样本进行分类</w:t>
      </w:r>
    </w:p>
    <w:p>
      <w:pPr>
        <w:spacing w:line="360" w:lineRule="auto"/>
        <w:ind w:firstLine="420"/>
        <w:rPr>
          <w:rFonts w:hint="eastAsia"/>
          <w:sz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实验要求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Ansi="Arial" w:eastAsia="华文细黑"/>
          <w:sz w:val="24"/>
        </w:rPr>
        <w:t>同时采用身高和体重数据作为特征，类别数设为</w:t>
      </w:r>
      <w:r>
        <w:rPr>
          <w:rFonts w:eastAsia="华文细黑"/>
          <w:sz w:val="24"/>
        </w:rPr>
        <w:t>2</w:t>
      </w:r>
      <w:r>
        <w:rPr>
          <w:rFonts w:hAnsi="Arial" w:eastAsia="华文细黑"/>
          <w:sz w:val="24"/>
        </w:rPr>
        <w:t>，利用</w:t>
      </w:r>
      <w:r>
        <w:rPr>
          <w:rFonts w:eastAsia="华文细黑"/>
          <w:sz w:val="24"/>
        </w:rPr>
        <w:t>C</w:t>
      </w:r>
      <w:r>
        <w:rPr>
          <w:rFonts w:hAnsi="Arial" w:eastAsia="华文细黑"/>
          <w:sz w:val="24"/>
        </w:rPr>
        <w:t>均值聚类方法对数据进行聚类，并将聚类结果</w:t>
      </w:r>
      <w:r>
        <w:rPr>
          <w:rFonts w:hint="eastAsia" w:hAnsi="Arial" w:eastAsia="华文细黑"/>
          <w:sz w:val="24"/>
        </w:rPr>
        <w:t>显示</w:t>
      </w:r>
      <w:r>
        <w:rPr>
          <w:rFonts w:hAnsi="Arial" w:eastAsia="华文细黑"/>
          <w:sz w:val="24"/>
        </w:rPr>
        <w:t>在二维平面上；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Ansi="Arial" w:eastAsia="华文细黑"/>
          <w:sz w:val="24"/>
        </w:rPr>
        <w:t>尝试不同的初始值，观察聚类结果是否发生变化；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rFonts w:eastAsia="华文细黑"/>
          <w:sz w:val="24"/>
        </w:rPr>
      </w:pPr>
      <w:r>
        <w:rPr>
          <w:rFonts w:hAnsi="Arial" w:eastAsia="华文细黑"/>
          <w:sz w:val="24"/>
        </w:rPr>
        <w:t>改变类别数，分别进行两类、三类、四类、五类聚类，画出聚类指标</w:t>
      </w:r>
      <w:r>
        <w:rPr>
          <w:rFonts w:hint="eastAsia" w:hAnsi="Arial" w:eastAsia="华文细黑"/>
          <w:sz w:val="24"/>
        </w:rPr>
        <w:t>J</w:t>
      </w:r>
      <w:r>
        <w:rPr>
          <w:rFonts w:hAnsi="Arial" w:eastAsia="华文细黑"/>
          <w:sz w:val="24"/>
        </w:rPr>
        <w:t>与类别数之间的关系曲线，探讨是否可以确定出合理的类别数目。</w:t>
      </w: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5</w:t>
      </w:r>
      <w:r>
        <w:rPr>
          <w:rFonts w:eastAsia="黑体"/>
          <w:b/>
          <w:bCs/>
          <w:sz w:val="32"/>
          <w:szCs w:val="32"/>
        </w:rPr>
        <w:t>实验代码和结果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读入原始数据以及归一化后并可视化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497070"/>
            <wp:effectExtent l="0" t="0" r="0" b="1143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将包含标签的样本数据使用matplotlib作可视化，从散点图可以大致看出男性和女性大致分布在两个区域。</w:t>
      </w:r>
    </w:p>
    <w:p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604895" cy="2879725"/>
            <wp:effectExtent l="0" t="0" r="1905" b="3175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为保证聚类效果不受数据点特征分布影响，将数据点进行0-1归一化后进行数据可视化。</w:t>
      </w:r>
    </w:p>
    <w:p>
      <w:pPr>
        <w:spacing w:line="360" w:lineRule="auto"/>
        <w:jc w:val="both"/>
        <w:rPr>
          <w:rFonts w:hint="default" w:ascii="Calibri" w:hAnsi="Calibri" w:eastAsia="宋体" w:cs="Times New Roman"/>
          <w:b/>
          <w:bCs/>
          <w:sz w:val="28"/>
          <w:szCs w:val="3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k-means当类别为2时并可视化</w:t>
      </w:r>
    </w:p>
    <w:p>
      <w:pPr>
        <w:numPr>
          <w:ilvl w:val="0"/>
          <w:numId w:val="3"/>
        </w:numPr>
        <w:spacing w:line="240" w:lineRule="auto"/>
        <w:ind w:left="0" w:leftChars="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means算法流程代码：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初始化聚类中心点</w:t>
      </w:r>
    </w:p>
    <w:p>
      <w:pPr>
        <w:numPr>
          <w:ilvl w:val="0"/>
          <w:numId w:val="0"/>
        </w:numPr>
        <w:spacing w:line="240" w:lineRule="auto"/>
        <w:ind w:leftChars="0"/>
        <w:jc w:val="center"/>
      </w:pPr>
      <w:r>
        <w:drawing>
          <wp:inline distT="0" distB="0" distL="114300" distR="114300">
            <wp:extent cx="5273040" cy="1050925"/>
            <wp:effectExtent l="0" t="0" r="10160" b="3175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根据中心处理聚类簇</w:t>
      </w:r>
    </w:p>
    <w:p>
      <w:pPr>
        <w:numPr>
          <w:ilvl w:val="0"/>
          <w:numId w:val="0"/>
        </w:numPr>
        <w:spacing w:line="240" w:lineRule="auto"/>
        <w:ind w:leftChars="0"/>
        <w:jc w:val="center"/>
      </w:pPr>
      <w:r>
        <w:drawing>
          <wp:inline distT="0" distB="0" distL="114300" distR="114300">
            <wp:extent cx="5270500" cy="664845"/>
            <wp:effectExtent l="0" t="0" r="0" b="8255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重新计算聚类中心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b/>
          <w:bCs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572000" cy="1352550"/>
            <wp:effectExtent l="0" t="0" r="0" b="635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预测标签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25830"/>
            <wp:effectExtent l="0" t="0" r="10795" b="127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Calibri" w:hAnsi="Calibri" w:eastAsia="宋体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4"/>
          <w:szCs w:val="28"/>
          <w:lang w:val="en-US" w:eastAsia="zh-CN"/>
        </w:rPr>
        <w:t>可视化预测结果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b/>
          <w:bCs/>
          <w:sz w:val="32"/>
          <w:szCs w:val="36"/>
          <w:lang w:val="en-US" w:eastAsia="zh-CN"/>
        </w:rPr>
      </w:pPr>
      <w:r>
        <w:drawing>
          <wp:inline distT="0" distB="0" distL="114300" distR="114300">
            <wp:extent cx="5266690" cy="1125220"/>
            <wp:effectExtent l="0" t="0" r="3810" b="508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通过K-means（k=2）对于归一化之后的数据聚类，并将结果可视化在二维平</w:t>
      </w:r>
      <w:bookmarkStart w:id="1" w:name="_GoBack"/>
      <w:bookmarkEnd w:id="1"/>
      <w:r>
        <w:rPr>
          <w:rFonts w:hint="eastAsia" w:ascii="Calibri" w:hAnsi="Calibri" w:eastAsia="宋体" w:cs="Times New Roman"/>
          <w:sz w:val="24"/>
          <w:lang w:val="en-US" w:eastAsia="zh-CN"/>
        </w:rPr>
        <w:t>面中，不同颜色表示一类。</w:t>
      </w:r>
    </w:p>
    <w:p>
      <w:pPr>
        <w:jc w:val="both"/>
        <w:rPr>
          <w:rFonts w:hint="default"/>
          <w:b/>
          <w:bCs/>
          <w:sz w:val="28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尝试不同的初始值并可视化</w:t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我尝试使用不同的初始值进行聚类算法并且把最大迭代次数改小，通过多次尝试以及可视化，由图中可以大致看出最终聚类结果不同。</w:t>
      </w:r>
    </w:p>
    <w:p>
      <w:pPr>
        <w:jc w:val="both"/>
        <w:rPr>
          <w:b/>
          <w:bCs/>
          <w:sz w:val="32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类别为3、4、5时的k-means结果可视化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drawing>
          <wp:inline distT="0" distB="0" distL="114300" distR="114300">
            <wp:extent cx="5273040" cy="1214120"/>
            <wp:effectExtent l="0" t="0" r="10160" b="5080"/>
            <wp:docPr id="1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839845" cy="2879725"/>
            <wp:effectExtent l="0" t="0" r="8255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尝试将聚类个数调整成3、4、5，并可视化结果。</w:t>
      </w:r>
    </w:p>
    <w:p>
      <w:pPr>
        <w:jc w:val="both"/>
        <w:rPr>
          <w:b/>
          <w:bCs/>
          <w:sz w:val="32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用手肘方法判断最优K值，得K=2时效果最佳</w:t>
      </w:r>
    </w:p>
    <w:p>
      <w:pPr>
        <w:jc w:val="center"/>
        <w:rPr>
          <w:b/>
          <w:bCs/>
          <w:sz w:val="32"/>
          <w:szCs w:val="36"/>
        </w:rPr>
      </w:pPr>
      <w:r>
        <w:drawing>
          <wp:inline distT="0" distB="0" distL="114300" distR="114300">
            <wp:extent cx="5271770" cy="4290060"/>
            <wp:effectExtent l="0" t="0" r="11430" b="254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drawing>
          <wp:inline distT="0" distB="0" distL="114300" distR="114300">
            <wp:extent cx="3662045" cy="2879725"/>
            <wp:effectExtent l="0" t="0" r="8255" b="31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聚类算法的指标函数如下：</w:t>
      </w:r>
    </w:p>
    <w:p>
      <w:pPr>
        <w:spacing w:line="360" w:lineRule="auto"/>
        <w:ind w:firstLine="420"/>
        <w:jc w:val="center"/>
        <w:rPr>
          <w:rFonts w:hint="eastAsia" w:ascii="Calibri" w:hAnsi="Calibri" w:eastAsia="宋体" w:cs="Times New Roman"/>
          <w:sz w:val="24"/>
          <w:lang w:val="en-US" w:eastAsia="zh-CN"/>
        </w:rPr>
      </w:pPr>
      <w:r>
        <w:drawing>
          <wp:inline distT="0" distB="0" distL="114300" distR="114300">
            <wp:extent cx="2596515" cy="562610"/>
            <wp:effectExtent l="0" t="0" r="6985" b="8890"/>
            <wp:docPr id="2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为减小每次迭代产生误差的影响，通过重复20次相同实验来计算k=1...5时聚类指标J并做可视化，从图中可知，当k=2时，距离直线段最近，故k=2时效果最佳。</w:t>
      </w:r>
    </w:p>
    <w:p>
      <w:pPr>
        <w:jc w:val="both"/>
        <w:rPr>
          <w:b/>
          <w:bCs/>
          <w:sz w:val="32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同时进行轮廓系数的可视化，得k=2时最优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宋体"/>
          <w:b/>
          <w:bCs/>
          <w:sz w:val="32"/>
          <w:szCs w:val="36"/>
          <w:lang w:val="en-US" w:eastAsia="zh-CN"/>
        </w:rPr>
      </w:pPr>
      <w:r>
        <w:drawing>
          <wp:inline distT="0" distB="0" distL="114300" distR="114300">
            <wp:extent cx="5271770" cy="4291965"/>
            <wp:effectExtent l="0" t="0" r="11430" b="635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81095" cy="2879725"/>
            <wp:effectExtent l="0" t="0" r="1905" b="317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轮廓系数S计算公式如下：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63370" cy="930910"/>
            <wp:effectExtent l="0" t="0" r="11430" b="8890"/>
            <wp:docPr id="2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Calibri" w:hAnsi="Calibri" w:eastAsia="宋体" w:cs="Times New Roman"/>
          <w:sz w:val="24"/>
          <w:lang w:val="en-US" w:eastAsia="zh-CN"/>
        </w:rPr>
      </w:pPr>
      <w:r>
        <w:rPr>
          <w:rFonts w:hint="eastAsia" w:ascii="Calibri" w:hAnsi="Calibri" w:eastAsia="宋体" w:cs="Times New Roman"/>
          <w:sz w:val="24"/>
          <w:lang w:val="en-US" w:eastAsia="zh-CN"/>
        </w:rPr>
        <w:t>为保证测量的准确性，我尝试使用轮廓系数来进行来一次测量，进行10次重复实验，并做可视化。由折线图可知，当k=2时，轮廓系数最高表明聚类效果最好。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8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5A7A7"/>
    <w:multiLevelType w:val="singleLevel"/>
    <w:tmpl w:val="D9E5A7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AC783A"/>
    <w:multiLevelType w:val="multilevel"/>
    <w:tmpl w:val="55AC783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4E09E55"/>
    <w:multiLevelType w:val="singleLevel"/>
    <w:tmpl w:val="74E09E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E043082"/>
    <w:multiLevelType w:val="singleLevel"/>
    <w:tmpl w:val="7E043082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0MjRmYTk4NjEyMTA3MmJkMTVjODgyZDFkOWI4NDYifQ=="/>
  </w:docVars>
  <w:rsids>
    <w:rsidRoot w:val="00172A27"/>
    <w:rsid w:val="00004F4C"/>
    <w:rsid w:val="00012478"/>
    <w:rsid w:val="00030E1A"/>
    <w:rsid w:val="00042E19"/>
    <w:rsid w:val="0004309B"/>
    <w:rsid w:val="00043DB8"/>
    <w:rsid w:val="000579F3"/>
    <w:rsid w:val="000732DA"/>
    <w:rsid w:val="0009772A"/>
    <w:rsid w:val="000A499D"/>
    <w:rsid w:val="000C6F5A"/>
    <w:rsid w:val="000F44AF"/>
    <w:rsid w:val="001044DD"/>
    <w:rsid w:val="00111CC1"/>
    <w:rsid w:val="00114AAE"/>
    <w:rsid w:val="0013485F"/>
    <w:rsid w:val="00177C2F"/>
    <w:rsid w:val="001A1E71"/>
    <w:rsid w:val="001A36D4"/>
    <w:rsid w:val="001D0B56"/>
    <w:rsid w:val="001E13F4"/>
    <w:rsid w:val="00201223"/>
    <w:rsid w:val="0021425A"/>
    <w:rsid w:val="002417A3"/>
    <w:rsid w:val="00296AA5"/>
    <w:rsid w:val="002A3E60"/>
    <w:rsid w:val="002C6EAC"/>
    <w:rsid w:val="002E674C"/>
    <w:rsid w:val="002F207D"/>
    <w:rsid w:val="0031670F"/>
    <w:rsid w:val="00317343"/>
    <w:rsid w:val="0033047F"/>
    <w:rsid w:val="00332D53"/>
    <w:rsid w:val="0033470B"/>
    <w:rsid w:val="00334DBF"/>
    <w:rsid w:val="00337A3D"/>
    <w:rsid w:val="00346695"/>
    <w:rsid w:val="00386D9A"/>
    <w:rsid w:val="003A3D41"/>
    <w:rsid w:val="003A7782"/>
    <w:rsid w:val="003B6FCC"/>
    <w:rsid w:val="003C7422"/>
    <w:rsid w:val="003D3801"/>
    <w:rsid w:val="00403656"/>
    <w:rsid w:val="00442046"/>
    <w:rsid w:val="00453005"/>
    <w:rsid w:val="0045379D"/>
    <w:rsid w:val="004B4B6A"/>
    <w:rsid w:val="004B75C4"/>
    <w:rsid w:val="004F0B95"/>
    <w:rsid w:val="0050405E"/>
    <w:rsid w:val="005130AD"/>
    <w:rsid w:val="005352AF"/>
    <w:rsid w:val="00535B16"/>
    <w:rsid w:val="00536308"/>
    <w:rsid w:val="00545474"/>
    <w:rsid w:val="005517AD"/>
    <w:rsid w:val="00561012"/>
    <w:rsid w:val="00582180"/>
    <w:rsid w:val="00583B17"/>
    <w:rsid w:val="00592A57"/>
    <w:rsid w:val="005A31BD"/>
    <w:rsid w:val="005B2ABD"/>
    <w:rsid w:val="005C7D0C"/>
    <w:rsid w:val="005D06D8"/>
    <w:rsid w:val="005D1D6D"/>
    <w:rsid w:val="005D2469"/>
    <w:rsid w:val="005F511F"/>
    <w:rsid w:val="0061138A"/>
    <w:rsid w:val="00611747"/>
    <w:rsid w:val="00613D6B"/>
    <w:rsid w:val="00624BE6"/>
    <w:rsid w:val="00652DBC"/>
    <w:rsid w:val="00660183"/>
    <w:rsid w:val="00660AD1"/>
    <w:rsid w:val="00660E7C"/>
    <w:rsid w:val="00661339"/>
    <w:rsid w:val="006755B6"/>
    <w:rsid w:val="006957A3"/>
    <w:rsid w:val="006C7D53"/>
    <w:rsid w:val="006D6A95"/>
    <w:rsid w:val="006E1046"/>
    <w:rsid w:val="006E4A68"/>
    <w:rsid w:val="007132BB"/>
    <w:rsid w:val="007327D7"/>
    <w:rsid w:val="00733B74"/>
    <w:rsid w:val="00740272"/>
    <w:rsid w:val="007543A7"/>
    <w:rsid w:val="007565A3"/>
    <w:rsid w:val="00775B6C"/>
    <w:rsid w:val="007B7090"/>
    <w:rsid w:val="007C1D49"/>
    <w:rsid w:val="007F70F9"/>
    <w:rsid w:val="008104E2"/>
    <w:rsid w:val="00837384"/>
    <w:rsid w:val="008472C3"/>
    <w:rsid w:val="008713CC"/>
    <w:rsid w:val="008846D9"/>
    <w:rsid w:val="0088556B"/>
    <w:rsid w:val="0089537C"/>
    <w:rsid w:val="008A2919"/>
    <w:rsid w:val="008A58C0"/>
    <w:rsid w:val="008A7542"/>
    <w:rsid w:val="008B31A7"/>
    <w:rsid w:val="008B4050"/>
    <w:rsid w:val="008C20FC"/>
    <w:rsid w:val="008C3D7D"/>
    <w:rsid w:val="008E7ECA"/>
    <w:rsid w:val="008F16C7"/>
    <w:rsid w:val="008F601F"/>
    <w:rsid w:val="00926402"/>
    <w:rsid w:val="00937A90"/>
    <w:rsid w:val="00937D10"/>
    <w:rsid w:val="00945AD8"/>
    <w:rsid w:val="00947475"/>
    <w:rsid w:val="00951EC5"/>
    <w:rsid w:val="0096057C"/>
    <w:rsid w:val="00975E12"/>
    <w:rsid w:val="00994601"/>
    <w:rsid w:val="00994BEE"/>
    <w:rsid w:val="009B3F11"/>
    <w:rsid w:val="009D2C2F"/>
    <w:rsid w:val="009D2D40"/>
    <w:rsid w:val="009E1E25"/>
    <w:rsid w:val="00A03576"/>
    <w:rsid w:val="00A10163"/>
    <w:rsid w:val="00A51DDC"/>
    <w:rsid w:val="00AD42BF"/>
    <w:rsid w:val="00AE566E"/>
    <w:rsid w:val="00AE6C07"/>
    <w:rsid w:val="00AF46E8"/>
    <w:rsid w:val="00B03939"/>
    <w:rsid w:val="00B07307"/>
    <w:rsid w:val="00B0748A"/>
    <w:rsid w:val="00B20A2C"/>
    <w:rsid w:val="00B25070"/>
    <w:rsid w:val="00B33E2E"/>
    <w:rsid w:val="00B41D6F"/>
    <w:rsid w:val="00B564D1"/>
    <w:rsid w:val="00B615AC"/>
    <w:rsid w:val="00B65163"/>
    <w:rsid w:val="00B71409"/>
    <w:rsid w:val="00BB0EB3"/>
    <w:rsid w:val="00BB52F5"/>
    <w:rsid w:val="00C06EBE"/>
    <w:rsid w:val="00C1644B"/>
    <w:rsid w:val="00C23DF3"/>
    <w:rsid w:val="00C274E3"/>
    <w:rsid w:val="00C531A6"/>
    <w:rsid w:val="00C541FA"/>
    <w:rsid w:val="00C54896"/>
    <w:rsid w:val="00C56DBD"/>
    <w:rsid w:val="00C76385"/>
    <w:rsid w:val="00CC3A34"/>
    <w:rsid w:val="00CD2C6A"/>
    <w:rsid w:val="00CD7AE2"/>
    <w:rsid w:val="00CE79DD"/>
    <w:rsid w:val="00D12687"/>
    <w:rsid w:val="00D20F99"/>
    <w:rsid w:val="00D53975"/>
    <w:rsid w:val="00D53B19"/>
    <w:rsid w:val="00D54E13"/>
    <w:rsid w:val="00D714D1"/>
    <w:rsid w:val="00D8214F"/>
    <w:rsid w:val="00D86A97"/>
    <w:rsid w:val="00D92495"/>
    <w:rsid w:val="00D9326F"/>
    <w:rsid w:val="00D977C4"/>
    <w:rsid w:val="00DA6329"/>
    <w:rsid w:val="00DB3640"/>
    <w:rsid w:val="00DE6523"/>
    <w:rsid w:val="00DF5E62"/>
    <w:rsid w:val="00E375ED"/>
    <w:rsid w:val="00E73288"/>
    <w:rsid w:val="00E80A99"/>
    <w:rsid w:val="00E96C33"/>
    <w:rsid w:val="00EA0524"/>
    <w:rsid w:val="00EA3823"/>
    <w:rsid w:val="00EC539D"/>
    <w:rsid w:val="00EE546A"/>
    <w:rsid w:val="00F04B2A"/>
    <w:rsid w:val="00F06277"/>
    <w:rsid w:val="00F1305B"/>
    <w:rsid w:val="00F3450C"/>
    <w:rsid w:val="00F539D2"/>
    <w:rsid w:val="00F57D20"/>
    <w:rsid w:val="00F65EE7"/>
    <w:rsid w:val="00F71B7E"/>
    <w:rsid w:val="00F92536"/>
    <w:rsid w:val="00F93BE8"/>
    <w:rsid w:val="00FA1C6D"/>
    <w:rsid w:val="00FB2712"/>
    <w:rsid w:val="00FC1C60"/>
    <w:rsid w:val="00FD6A0E"/>
    <w:rsid w:val="24FA65DA"/>
    <w:rsid w:val="2AFA5364"/>
    <w:rsid w:val="2D2950CE"/>
    <w:rsid w:val="3FA670A5"/>
    <w:rsid w:val="404626F6"/>
    <w:rsid w:val="47223E2B"/>
    <w:rsid w:val="62184EFE"/>
    <w:rsid w:val="70032809"/>
    <w:rsid w:val="79B308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1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等线 Light" w:hAnsi="等线 Light" w:eastAsia="等线 Light" w:cs="Times New Roman"/>
      <w:b/>
      <w:bCs/>
      <w:sz w:val="24"/>
      <w:szCs w:val="24"/>
    </w:rPr>
  </w:style>
  <w:style w:type="paragraph" w:styleId="6">
    <w:name w:val="heading 9"/>
    <w:basedOn w:val="1"/>
    <w:next w:val="1"/>
    <w:link w:val="15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等线 Light" w:hAnsi="等线 Light" w:eastAsia="等线 Light" w:cs="Times New Roman"/>
      <w:szCs w:val="21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uiPriority w:val="0"/>
    <w:rPr>
      <w:sz w:val="18"/>
      <w:szCs w:val="18"/>
    </w:rPr>
  </w:style>
  <w:style w:type="paragraph" w:styleId="8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iPriority w:val="0"/>
  </w:style>
  <w:style w:type="character" w:customStyle="1" w:styleId="13">
    <w:name w:val="标题 3 字符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14">
    <w:name w:val="标题 6 字符"/>
    <w:link w:val="5"/>
    <w:semiHidden/>
    <w:uiPriority w:val="0"/>
    <w:rPr>
      <w:rFonts w:ascii="等线 Light" w:hAnsi="等线 Light" w:eastAsia="等线 Light" w:cs="Times New Roman"/>
      <w:b/>
      <w:bCs/>
      <w:kern w:val="2"/>
      <w:sz w:val="24"/>
      <w:szCs w:val="24"/>
    </w:rPr>
  </w:style>
  <w:style w:type="character" w:customStyle="1" w:styleId="15">
    <w:name w:val="标题 9 字符"/>
    <w:link w:val="6"/>
    <w:semiHidden/>
    <w:uiPriority w:val="0"/>
    <w:rPr>
      <w:rFonts w:ascii="等线 Light" w:hAnsi="等线 Light" w:eastAsia="等线 Light" w:cs="Times New Roman"/>
      <w:kern w:val="2"/>
      <w:sz w:val="21"/>
      <w:szCs w:val="21"/>
    </w:rPr>
  </w:style>
  <w:style w:type="character" w:customStyle="1" w:styleId="16">
    <w:name w:val="批注框文本 Char"/>
    <w:link w:val="7"/>
    <w:uiPriority w:val="0"/>
    <w:rPr>
      <w:sz w:val="18"/>
      <w:szCs w:val="18"/>
    </w:rPr>
  </w:style>
  <w:style w:type="character" w:customStyle="1" w:styleId="17">
    <w:name w:val="页脚 Char"/>
    <w:link w:val="8"/>
    <w:uiPriority w:val="0"/>
    <w:rPr>
      <w:sz w:val="18"/>
      <w:szCs w:val="18"/>
    </w:rPr>
  </w:style>
  <w:style w:type="character" w:customStyle="1" w:styleId="18">
    <w:name w:val="页眉 Char"/>
    <w:link w:val="9"/>
    <w:uiPriority w:val="0"/>
    <w:rPr>
      <w:sz w:val="18"/>
      <w:szCs w:val="18"/>
    </w:rPr>
  </w:style>
  <w:style w:type="paragraph" w:styleId="19">
    <w:name w:val="List Paragraph"/>
    <w:basedOn w:val="1"/>
    <w:qFormat/>
    <w:uiPriority w:val="0"/>
    <w:pPr>
      <w:ind w:firstLine="420" w:firstLineChars="200"/>
    </w:pPr>
  </w:style>
  <w:style w:type="paragraph" w:customStyle="1" w:styleId="20">
    <w:name w:val="MTDisplayEquation"/>
    <w:basedOn w:val="1"/>
    <w:next w:val="1"/>
    <w:link w:val="21"/>
    <w:uiPriority w:val="0"/>
    <w:pPr>
      <w:tabs>
        <w:tab w:val="center" w:pos="4160"/>
        <w:tab w:val="right" w:pos="8300"/>
      </w:tabs>
    </w:pPr>
  </w:style>
  <w:style w:type="character" w:customStyle="1" w:styleId="21">
    <w:name w:val="MTDisplayEquation 字符"/>
    <w:link w:val="20"/>
    <w:uiPriority w:val="0"/>
    <w:rPr>
      <w:kern w:val="2"/>
      <w:sz w:val="21"/>
      <w:szCs w:val="22"/>
    </w:rPr>
  </w:style>
  <w:style w:type="character" w:customStyle="1" w:styleId="22">
    <w:name w:val="页眉 字符"/>
    <w:uiPriority w:val="99"/>
  </w:style>
  <w:style w:type="character" w:customStyle="1" w:styleId="23">
    <w:name w:val="页脚 字符"/>
    <w:uiPriority w:val="99"/>
  </w:style>
  <w:style w:type="paragraph" w:customStyle="1" w:styleId="24">
    <w:name w:val="pa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5">
    <w:name w:val="apple-style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Lenovo (Beijing) Limited</Company>
  <Pages>2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2018-01-04T12:54:00Z</dcterms:created>
  <dc:creator>Lenovo User</dc:creator>
  <cp:lastModifiedBy>WPS_1685440722</cp:lastModifiedBy>
  <dcterms:modified xsi:type="dcterms:W3CDTF">2023-10-15T15:45:48Z</dcterms:modified>
  <dc:title>实验一 离散傅里叶变换的性质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nNumsOnRight">
    <vt:bool>false</vt:bool>
  </property>
  <property fmtid="{D5CDD505-2E9C-101B-9397-08002B2CF9AE}" pid="6" name="ICV">
    <vt:lpwstr>096CACABDCDD47BABCA319DEDAC40AD4_13</vt:lpwstr>
  </property>
</Properties>
</file>