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B146" w14:textId="0C9F1DAF" w:rsidR="0010603D" w:rsidRDefault="007F65FD" w:rsidP="007F65FD">
      <w:pPr>
        <w:pStyle w:val="Heading1"/>
      </w:pPr>
      <w:r>
        <w:t>Dashboard Presentation</w:t>
      </w:r>
    </w:p>
    <w:p w14:paraId="218985E2" w14:textId="77777777" w:rsidR="007F65FD" w:rsidRDefault="007F65FD"/>
    <w:p w14:paraId="46C57F38" w14:textId="33E1F7DC" w:rsidR="007F65FD" w:rsidRDefault="007F65FD" w:rsidP="007F65FD">
      <w:pPr>
        <w:pStyle w:val="Heading2"/>
      </w:pPr>
      <w:r w:rsidRPr="007F65FD">
        <w:t xml:space="preserve">Executive Summary </w:t>
      </w:r>
    </w:p>
    <w:p w14:paraId="7323B83F" w14:textId="77777777" w:rsidR="007F65FD" w:rsidRDefault="007F65FD" w:rsidP="007F65FD"/>
    <w:p w14:paraId="517CB028" w14:textId="624A23EB" w:rsidR="007F65FD" w:rsidRDefault="007F65FD" w:rsidP="007F65FD">
      <w:r w:rsidRPr="007F65FD">
        <w:t xml:space="preserve">The deteriorating socio-economic state and political climate in Zimbabwe has led to </w:t>
      </w:r>
      <w:r>
        <w:t xml:space="preserve">an </w:t>
      </w:r>
      <w:r w:rsidRPr="007F65FD">
        <w:t>increas</w:t>
      </w:r>
      <w:r>
        <w:t>e in</w:t>
      </w:r>
      <w:r w:rsidRPr="007F65FD">
        <w:t xml:space="preserve"> emigration as Zimbabweans seek better living conditions and employment in </w:t>
      </w:r>
      <w:proofErr w:type="spellStart"/>
      <w:r w:rsidRPr="007F65FD">
        <w:t>neighbouring</w:t>
      </w:r>
      <w:proofErr w:type="spellEnd"/>
      <w:r w:rsidRPr="007F65FD">
        <w:t xml:space="preserve"> countries. According to the last Migration in Zimbabwe Country Profile</w:t>
      </w:r>
      <w:r>
        <w:t>,</w:t>
      </w:r>
      <w:r w:rsidRPr="007F65FD">
        <w:t xml:space="preserve"> an estimated 1,5 million Zimbabweans </w:t>
      </w:r>
      <w:r>
        <w:t>reside</w:t>
      </w:r>
      <w:r w:rsidRPr="007F65FD">
        <w:t xml:space="preserve"> in South Africa (ZIMSTAT,2019). This trend has also led to a brain drain as skilled nationals migrate to other countries, leaving behind a void that takes years to fill and subsequently affects the growth of the economy.</w:t>
      </w:r>
      <w:r>
        <w:t xml:space="preserve"> </w:t>
      </w:r>
    </w:p>
    <w:p w14:paraId="1F721D88" w14:textId="697C561D" w:rsidR="000048F7" w:rsidRDefault="007F65FD" w:rsidP="007F65FD">
      <w:r>
        <w:t xml:space="preserve">The purpose of this dashboard titled, Zimbabwe -South Africa Migration Study for the period 2019-2022 aims to inform government policymakers by presenting evidence-based data on migration trends between South Africa and Zimbabwe. The dashboard will </w:t>
      </w:r>
      <w:r w:rsidR="000048F7">
        <w:t xml:space="preserve">be used by the Inter-Ministerial Task Committee appointed to observe and inform on migration trends and changing context to the presiding Minister and Cabinet. </w:t>
      </w:r>
      <w:r w:rsidR="003F5379">
        <w:t>This dashboard presents data on the socio-economic effects of migration over a period, focusing on movements out and into Zimbabwe and a brief profile of the migrants.</w:t>
      </w:r>
    </w:p>
    <w:p w14:paraId="0EA695A2" w14:textId="60BE35DC" w:rsidR="000048F7" w:rsidRDefault="000048F7" w:rsidP="007F65FD">
      <w:r>
        <w:t xml:space="preserve">To this end, a strategic dashboard design has been chosen for this purpose, showing only critical and relevant data. Thus, historical trends will be presented in the dashboard, for the audience to compare historical data, </w:t>
      </w:r>
      <w:r w:rsidR="003F5379">
        <w:t>i.e.,</w:t>
      </w:r>
      <w:r>
        <w:t xml:space="preserve"> changes in migration movements</w:t>
      </w:r>
      <w:r w:rsidR="003F5379">
        <w:t xml:space="preserve"> over a period</w:t>
      </w:r>
      <w:r>
        <w:t xml:space="preserve">. </w:t>
      </w:r>
    </w:p>
    <w:p w14:paraId="286EA691" w14:textId="6BE2B8E7" w:rsidR="00E50F08" w:rsidRDefault="00E50F08" w:rsidP="007F65FD">
      <w:r>
        <w:t>The dashboard derives data from 2 sources, Immigration Data from the major ports of entry and surveys conducted at random of migrants entering and departing the country.</w:t>
      </w:r>
    </w:p>
    <w:p w14:paraId="14438E0F" w14:textId="77777777" w:rsidR="0074439F" w:rsidRDefault="0074439F" w:rsidP="007F65FD"/>
    <w:p w14:paraId="06D1041E" w14:textId="4CB328D1" w:rsidR="003F5379" w:rsidRDefault="003F5379" w:rsidP="003F5379">
      <w:pPr>
        <w:pStyle w:val="Heading2"/>
      </w:pPr>
      <w:r>
        <w:t>Benefits and Impact of the Dashboard</w:t>
      </w:r>
    </w:p>
    <w:p w14:paraId="398943C2" w14:textId="23037BF0" w:rsidR="003F5379" w:rsidRDefault="003F5379" w:rsidP="003F5379"/>
    <w:p w14:paraId="5669C6D1" w14:textId="77777777" w:rsidR="00990053" w:rsidRDefault="003F5379" w:rsidP="003F5379">
      <w:r>
        <w:t>The dashboard will allow the Inter-Ministerial committee to compare migration trends over a period and to view information on current movements occurring</w:t>
      </w:r>
      <w:r w:rsidR="00990053">
        <w:t xml:space="preserve">, including a snapshot of the profiles of the migrants. The committee will benefit from timely information and will not have to wait for the statistical department’s quarterly reports. This will be beneficial in allowing them to be constantly informed and knowledgeable of events as they unfold. Furthermore, the inclusion of filters will allow for further exploration of the data. </w:t>
      </w:r>
    </w:p>
    <w:p w14:paraId="0A6C76FE" w14:textId="32003802" w:rsidR="003F5379" w:rsidRDefault="00990053" w:rsidP="003F5379">
      <w:r>
        <w:t xml:space="preserve">The main question this dashboard is answering is 1) How many people were observed leaving the country? 2)  What were their genders? 3). Were they educated, if </w:t>
      </w:r>
      <w:r w:rsidR="00E50F08">
        <w:t>so,</w:t>
      </w:r>
      <w:r>
        <w:t xml:space="preserve"> what was their highest level of education? 4). What type of flows were these, inflows into the country or outflows?</w:t>
      </w:r>
    </w:p>
    <w:p w14:paraId="55CB878A" w14:textId="4048E774" w:rsidR="00DA1208" w:rsidRDefault="00E50F08" w:rsidP="00DA1208">
      <w:r>
        <w:t>The charts presented on the dashboard will answer each of these 4 questions posed by the committee to which they require answers.</w:t>
      </w:r>
    </w:p>
    <w:p w14:paraId="4869718F" w14:textId="77777777" w:rsidR="00DA1208" w:rsidRDefault="00DA1208" w:rsidP="00E50F08">
      <w:pPr>
        <w:pStyle w:val="Heading2"/>
      </w:pPr>
    </w:p>
    <w:p w14:paraId="123F79F3" w14:textId="77777777" w:rsidR="00DA1208" w:rsidRDefault="00DA1208" w:rsidP="00E50F08">
      <w:pPr>
        <w:pStyle w:val="Heading2"/>
      </w:pPr>
    </w:p>
    <w:p w14:paraId="1495E36C" w14:textId="103667F9" w:rsidR="00E50F08" w:rsidRDefault="00E50F08" w:rsidP="00E50F08">
      <w:pPr>
        <w:pStyle w:val="Heading2"/>
      </w:pPr>
      <w:r w:rsidRPr="00E50F08">
        <w:t>Future</w:t>
      </w:r>
    </w:p>
    <w:p w14:paraId="678A8499" w14:textId="77777777" w:rsidR="00E50F08" w:rsidRDefault="00E50F08" w:rsidP="00E50F08"/>
    <w:p w14:paraId="0FA1A2B6" w14:textId="47E42C13" w:rsidR="00E50F08" w:rsidRDefault="00E50F08" w:rsidP="00E50F08">
      <w:r>
        <w:t>The changing context of the country and migration landscape will require additional indicators to be considered to allow decision-makers to make informed decisions. These indicators will provide further insights and answer additional questions that may arise. As more questions are asked it will be worth considering using Tableau Story to assemble different dashboards</w:t>
      </w:r>
      <w:r w:rsidR="00B12733">
        <w:t xml:space="preserve"> that narrate key insights to answer a data question via a series of logically connected visuals (Lubin, C).</w:t>
      </w:r>
      <w:r w:rsidR="00DA1208">
        <w:t xml:space="preserve"> </w:t>
      </w:r>
    </w:p>
    <w:p w14:paraId="7FB79782" w14:textId="1F9FA119" w:rsidR="00DA1208" w:rsidRPr="00E50F08" w:rsidRDefault="00DA1208" w:rsidP="00E50F08">
      <w:r>
        <w:t xml:space="preserve">In addition, the inclusion of dynamic maps depicting flows of movements from different regions within Zimbabwe and South Africa. These maps could be designed using spatial files in Tableau to show high sending and receiving areas </w:t>
      </w:r>
      <w:proofErr w:type="gramStart"/>
      <w:r>
        <w:t>with regard to</w:t>
      </w:r>
      <w:proofErr w:type="gramEnd"/>
      <w:r>
        <w:t xml:space="preserve"> migration.   </w:t>
      </w:r>
    </w:p>
    <w:p w14:paraId="6D827605" w14:textId="77777777" w:rsidR="00E50F08" w:rsidRDefault="00E50F08" w:rsidP="00E50F08"/>
    <w:p w14:paraId="4ED42640" w14:textId="77777777" w:rsidR="00E50F08" w:rsidRPr="00E50F08" w:rsidRDefault="00E50F08" w:rsidP="00E50F08"/>
    <w:p w14:paraId="15C4CFED" w14:textId="77777777" w:rsidR="00E50F08" w:rsidRDefault="00E50F08" w:rsidP="003F5379"/>
    <w:p w14:paraId="3F6E1CDA" w14:textId="77777777" w:rsidR="00B12733" w:rsidRDefault="00B12733" w:rsidP="003F5379"/>
    <w:p w14:paraId="364AB0E7" w14:textId="120982A3" w:rsidR="00B12733" w:rsidRDefault="00B12733" w:rsidP="00B12733">
      <w:pPr>
        <w:pStyle w:val="Heading2"/>
      </w:pPr>
      <w:r>
        <w:t>References</w:t>
      </w:r>
    </w:p>
    <w:p w14:paraId="2AAC1DBF" w14:textId="07EDF7F3" w:rsidR="00B12733" w:rsidRPr="00B12733" w:rsidRDefault="00B12733" w:rsidP="00B12733">
      <w:pPr>
        <w:pStyle w:val="ListParagraph"/>
        <w:numPr>
          <w:ilvl w:val="0"/>
          <w:numId w:val="3"/>
        </w:numPr>
        <w:jc w:val="left"/>
        <w:rPr>
          <w:color w:val="404040" w:themeColor="text1" w:themeTint="BF"/>
          <w:sz w:val="20"/>
          <w:szCs w:val="20"/>
        </w:rPr>
      </w:pPr>
      <w:r w:rsidRPr="00B12733">
        <w:rPr>
          <w:color w:val="404040" w:themeColor="text1" w:themeTint="BF"/>
          <w:sz w:val="20"/>
          <w:szCs w:val="20"/>
        </w:rPr>
        <w:t>Lubic, C</w:t>
      </w:r>
      <w:r>
        <w:rPr>
          <w:color w:val="404040" w:themeColor="text1" w:themeTint="BF"/>
          <w:sz w:val="20"/>
          <w:szCs w:val="20"/>
        </w:rPr>
        <w:t xml:space="preserve">. </w:t>
      </w:r>
      <w:r w:rsidRPr="00B12733">
        <w:rPr>
          <w:color w:val="404040" w:themeColor="text1" w:themeTint="BF"/>
          <w:sz w:val="20"/>
          <w:szCs w:val="20"/>
        </w:rPr>
        <w:t>(2022) Creating Stories in Tableau</w:t>
      </w:r>
      <w:r>
        <w:rPr>
          <w:color w:val="404040" w:themeColor="text1" w:themeTint="BF"/>
          <w:sz w:val="20"/>
          <w:szCs w:val="20"/>
        </w:rPr>
        <w:t xml:space="preserve">. </w:t>
      </w:r>
      <w:r w:rsidRPr="00B12733">
        <w:rPr>
          <w:color w:val="404040" w:themeColor="text1" w:themeTint="BF"/>
          <w:sz w:val="20"/>
          <w:szCs w:val="20"/>
        </w:rPr>
        <w:t xml:space="preserve">Available from: </w:t>
      </w:r>
      <w:hyperlink r:id="rId5" w:history="1">
        <w:r w:rsidRPr="00B12733">
          <w:rPr>
            <w:rStyle w:val="Hyperlink"/>
            <w:color w:val="1A89F9" w:themeColor="hyperlink" w:themeTint="BF"/>
            <w:sz w:val="20"/>
            <w:szCs w:val="20"/>
          </w:rPr>
          <w:t>https://www.datacamp.com/tutorial/creating-stories-tableau</w:t>
        </w:r>
      </w:hyperlink>
      <w:r>
        <w:rPr>
          <w:color w:val="404040" w:themeColor="text1" w:themeTint="BF"/>
          <w:sz w:val="20"/>
          <w:szCs w:val="20"/>
        </w:rPr>
        <w:t xml:space="preserve"> [ Accessed 25 October 2023].</w:t>
      </w:r>
    </w:p>
    <w:p w14:paraId="15ACBED5" w14:textId="77777777" w:rsidR="00B12733" w:rsidRPr="00B12733" w:rsidRDefault="00B12733" w:rsidP="0074439F">
      <w:pPr>
        <w:pStyle w:val="ListParagraph"/>
        <w:jc w:val="left"/>
        <w:rPr>
          <w:color w:val="404040" w:themeColor="text1" w:themeTint="BF"/>
          <w:sz w:val="20"/>
          <w:szCs w:val="20"/>
        </w:rPr>
      </w:pPr>
    </w:p>
    <w:p w14:paraId="6700DBF7" w14:textId="77777777" w:rsidR="003F5379" w:rsidRPr="00B12733" w:rsidRDefault="003F5379" w:rsidP="007F65FD"/>
    <w:p w14:paraId="5B070600" w14:textId="77777777" w:rsidR="007F65FD" w:rsidRPr="00B12733" w:rsidRDefault="007F65FD" w:rsidP="007F65FD"/>
    <w:sectPr w:rsidR="007F65FD" w:rsidRPr="00B12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5112E"/>
    <w:multiLevelType w:val="hybridMultilevel"/>
    <w:tmpl w:val="B6B2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832D8"/>
    <w:multiLevelType w:val="hybridMultilevel"/>
    <w:tmpl w:val="9110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46ADD"/>
    <w:multiLevelType w:val="hybridMultilevel"/>
    <w:tmpl w:val="E7E49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465218">
    <w:abstractNumId w:val="0"/>
  </w:num>
  <w:num w:numId="2" w16cid:durableId="1479420028">
    <w:abstractNumId w:val="1"/>
  </w:num>
  <w:num w:numId="3" w16cid:durableId="1869876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FD"/>
    <w:rsid w:val="000048F7"/>
    <w:rsid w:val="0007378F"/>
    <w:rsid w:val="0010603D"/>
    <w:rsid w:val="002B09F3"/>
    <w:rsid w:val="003F5379"/>
    <w:rsid w:val="0074439F"/>
    <w:rsid w:val="007F65FD"/>
    <w:rsid w:val="00990053"/>
    <w:rsid w:val="00B12733"/>
    <w:rsid w:val="00C636C6"/>
    <w:rsid w:val="00C86AE1"/>
    <w:rsid w:val="00CE5163"/>
    <w:rsid w:val="00DA1208"/>
    <w:rsid w:val="00E50F08"/>
    <w:rsid w:val="00ED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3DE05"/>
  <w15:chartTrackingRefBased/>
  <w15:docId w15:val="{15945280-B5C5-48A6-B3BC-8FF15FFF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FD"/>
    <w:pPr>
      <w:jc w:val="both"/>
    </w:pPr>
    <w:rPr>
      <w:rFonts w:ascii="Arial" w:hAnsi="Arial"/>
    </w:rPr>
  </w:style>
  <w:style w:type="paragraph" w:styleId="Heading1">
    <w:name w:val="heading 1"/>
    <w:basedOn w:val="Normal"/>
    <w:next w:val="Normal"/>
    <w:link w:val="Heading1Char"/>
    <w:uiPriority w:val="9"/>
    <w:qFormat/>
    <w:rsid w:val="007F6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65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12733"/>
    <w:pPr>
      <w:keepNext/>
      <w:keepLines/>
      <w:spacing w:before="40" w:after="0"/>
      <w:jc w:val="left"/>
      <w:outlineLvl w:val="2"/>
    </w:pPr>
    <w:rPr>
      <w:rFonts w:eastAsiaTheme="majorEastAsia" w:cstheme="majorBidi"/>
      <w:color w:val="404040" w:themeColor="text1" w:themeTint="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65FD"/>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B12733"/>
    <w:pPr>
      <w:ind w:left="720"/>
      <w:contextualSpacing/>
    </w:pPr>
  </w:style>
  <w:style w:type="character" w:customStyle="1" w:styleId="Heading3Char">
    <w:name w:val="Heading 3 Char"/>
    <w:basedOn w:val="DefaultParagraphFont"/>
    <w:link w:val="Heading3"/>
    <w:uiPriority w:val="9"/>
    <w:rsid w:val="00B12733"/>
    <w:rPr>
      <w:rFonts w:ascii="Arial" w:eastAsiaTheme="majorEastAsia" w:hAnsi="Arial" w:cstheme="majorBidi"/>
      <w:color w:val="404040" w:themeColor="text1" w:themeTint="BF"/>
      <w:sz w:val="20"/>
      <w:szCs w:val="24"/>
    </w:rPr>
  </w:style>
  <w:style w:type="character" w:styleId="Hyperlink">
    <w:name w:val="Hyperlink"/>
    <w:basedOn w:val="DefaultParagraphFont"/>
    <w:uiPriority w:val="99"/>
    <w:unhideWhenUsed/>
    <w:rsid w:val="00B12733"/>
    <w:rPr>
      <w:color w:val="0563C1" w:themeColor="hyperlink"/>
      <w:u w:val="single"/>
    </w:rPr>
  </w:style>
  <w:style w:type="character" w:styleId="UnresolvedMention">
    <w:name w:val="Unresolved Mention"/>
    <w:basedOn w:val="DefaultParagraphFont"/>
    <w:uiPriority w:val="99"/>
    <w:semiHidden/>
    <w:unhideWhenUsed/>
    <w:rsid w:val="00B12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tutorial/creating-stories-table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525</Words>
  <Characters>2945</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Tsitsi MKONTO</dc:creator>
  <cp:keywords/>
  <dc:description/>
  <cp:lastModifiedBy>Tsitsi MKONTO</cp:lastModifiedBy>
  <cp:revision>5</cp:revision>
  <dcterms:created xsi:type="dcterms:W3CDTF">2023-10-29T15:39:00Z</dcterms:created>
  <dcterms:modified xsi:type="dcterms:W3CDTF">2023-10-30T19:56:00Z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d651c7d6-0b6b-4304-b4b3-30ebf82a82f0</vt:lpwstr>
  </property>
  <property fmtid="{D5CDD505-2E9C-101B-9397-08002B2CF9AE}" pid="3" name="MSIP_Label_2059aa38-f392-4105-be92-628035578272_Enabled">
    <vt:lpwstr>true</vt:lpwstr>
  </property>
  <property fmtid="{D5CDD505-2E9C-101B-9397-08002B2CF9AE}" pid="4" name="MSIP_Label_2059aa38-f392-4105-be92-628035578272_SetDate">
    <vt:lpwstr>2023-10-29T16:01:35Z</vt:lpwstr>
  </property>
  <property fmtid="{D5CDD505-2E9C-101B-9397-08002B2CF9AE}" pid="5" name="MSIP_Label_2059aa38-f392-4105-be92-628035578272_Method">
    <vt:lpwstr>Standard</vt:lpwstr>
  </property>
  <property fmtid="{D5CDD505-2E9C-101B-9397-08002B2CF9AE}" pid="6" name="MSIP_Label_2059aa38-f392-4105-be92-628035578272_Name">
    <vt:lpwstr>IOMLb0020IN123173</vt:lpwstr>
  </property>
  <property fmtid="{D5CDD505-2E9C-101B-9397-08002B2CF9AE}" pid="7" name="MSIP_Label_2059aa38-f392-4105-be92-628035578272_SiteId">
    <vt:lpwstr>1588262d-23fb-43b4-bd6e-bce49c8e6186</vt:lpwstr>
  </property>
  <property fmtid="{D5CDD505-2E9C-101B-9397-08002B2CF9AE}" pid="8" name="MSIP_Label_2059aa38-f392-4105-be92-628035578272_ActionId">
    <vt:lpwstr>aea84768-d993-412f-911d-e905d9e53bac</vt:lpwstr>
  </property>
  <property fmtid="{D5CDD505-2E9C-101B-9397-08002B2CF9AE}" pid="9" name="MSIP_Label_2059aa38-f392-4105-be92-628035578272_ContentBits">
    <vt:lpwstr>0</vt:lpwstr>
  </property>
</Properties>
</file>