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b/>
        </w:rPr>
        <w:t>Title</w:t>
      </w:r>
      <w:r>
        <w:rPr/>
        <w:t>: Chromatography</w:t>
      </w:r>
    </w:p>
    <w:p>
      <w:pPr>
        <w:pStyle w:val="0"/>
        <w:widowControl w:val="off"/>
      </w:pPr>
      <w:r>
        <w:rPr>
          <w:b/>
        </w:rPr>
        <w:t>Date</w:t>
      </w:r>
      <w:r>
        <w:rPr/>
        <w:t>: 2024.05.25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>Material</w:t>
      </w: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</w:pPr>
      <w:r>
        <w:rPr/>
        <w:t xml:space="preserve"> Ni-NTA column, sample, centrifuge, Lysis buffer, washing buffer, Elution buffer, 10mL syringe, pipette, Tip, Bradford, 1.5mL Tube, 15mL Tube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b/>
        </w:rPr>
        <w:t xml:space="preserve">Procedure </w:t>
      </w:r>
    </w:p>
    <w:p>
      <w:pPr>
        <w:pStyle w:val="0"/>
        <w:widowControl w:val="off"/>
      </w:pPr>
      <w:r>
        <w:rPr/>
        <w:t>준비 과정</w:t>
      </w:r>
    </w:p>
    <w:p>
      <w:pPr>
        <w:pStyle w:val="0"/>
        <w:widowControl w:val="off"/>
      </w:pPr>
      <w:r>
        <w:rPr/>
        <w:t xml:space="preserve"> (1) mini-prep 후 ligation 성공 여부를 확인하기 위해 제한 효소 처리를 하여 재조합 plasmid DNA를 vector와 insert로 잘라 준다.</w:t>
      </w:r>
    </w:p>
    <w:p>
      <w:pPr>
        <w:pStyle w:val="0"/>
        <w:widowControl w:val="off"/>
      </w:pPr>
      <w:r>
        <w:rPr/>
        <w:t xml:space="preserve"> (2) 전기영동 후 insert와 vector 밴드 size를 통해서 ligation 성공 여부 확인. 이때, ligation은 두 가닥의 밴드가 뜨며 self ligation은 vector가 스스로 결합하여 한 가닥의 밴드만 형성된다.</w:t>
      </w:r>
    </w:p>
    <w:p>
      <w:pPr>
        <w:pStyle w:val="0"/>
        <w:widowControl w:val="off"/>
      </w:pPr>
      <w:r>
        <w:rPr/>
        <w:t xml:space="preserve"> (3) mini-prep으로 얻은 재조합 plasmid DNA를 다시 transformation한 재조합 plasmid DNA에서 발현된 단백질을 얻어야 하는데 이 단백질이 많이 발현되려면 재조합 plasmid DNA가 많아져야 한다.</w:t>
      </w:r>
    </w:p>
    <w:p>
      <w:pPr>
        <w:pStyle w:val="0"/>
        <w:widowControl w:val="off"/>
      </w:pPr>
      <w:r>
        <w:rPr/>
        <w:t xml:space="preserve"> (4) 200mL LBK 액체 배지에 colony를 이쑤시개로 찍어 접종하여 overnight 후, 배양액을 centrifuge로 cell down 하고 상층액을 버린다.(4,200rpm, 4</w:t>
      </w:r>
      <w:r>
        <w:rPr/>
        <w:t>℃</w:t>
      </w:r>
      <w:r>
        <w:rPr/>
        <w:t>, 30min)</w:t>
      </w:r>
    </w:p>
    <w:p>
      <w:pPr>
        <w:pStyle w:val="0"/>
        <w:widowControl w:val="off"/>
      </w:pPr>
      <w:r>
        <w:rPr/>
        <w:t xml:space="preserve"> (5) Lysis buffer를 배양액 volume의 1/10 만큼 넣고(20mL) 균을 풀어준다.</w:t>
      </w:r>
    </w:p>
    <w:p>
      <w:pPr>
        <w:pStyle w:val="0"/>
        <w:widowControl w:val="off"/>
      </w:pPr>
      <w:r>
        <w:rPr/>
        <w:t xml:space="preserve"> (6) 배양액을 비커에 담은 후 ICE에 두고 sonication(1h 20min)</w:t>
      </w:r>
    </w:p>
    <w:p>
      <w:pPr>
        <w:pStyle w:val="0"/>
        <w:widowControl w:val="off"/>
      </w:pPr>
      <w:r>
        <w:rPr/>
        <w:t xml:space="preserve"> (7) Sonication이 끝난 후 cell down하여 상층액(세포 파쇄액)을 얻는다.(상층액: 균 내부에 존재하던 구성 성분, pellet: 세포 껍데기와 불순물)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 실험</w:t>
      </w:r>
    </w:p>
    <w:p>
      <w:pPr>
        <w:pStyle w:val="0"/>
        <w:widowControl w:val="off"/>
      </w:pPr>
      <w:r>
        <w:rPr/>
        <w:t xml:space="preserve"> 1. 첫 번째 washing 단계: Elution -&gt; washing buffer 순서로 Ni-NTA column을 씻어준다.</w:t>
      </w:r>
    </w:p>
    <w:p>
      <w:pPr>
        <w:pStyle w:val="0"/>
        <w:widowControl w:val="off"/>
      </w:pPr>
      <w:r>
        <w:rPr/>
        <w:t xml:space="preserve"> 2. 세포 파쇄액(sonication 후 상층액)을 10mL 내린다.</w:t>
      </w:r>
    </w:p>
    <w:p>
      <w:pPr>
        <w:pStyle w:val="0"/>
        <w:widowControl w:val="off"/>
      </w:pPr>
      <w:r>
        <w:rPr/>
        <w:t xml:space="preserve"> 3. washing buffer로 target 단백질 외의 불순물을 씻어준다.</w:t>
      </w:r>
    </w:p>
    <w:p>
      <w:pPr>
        <w:pStyle w:val="0"/>
        <w:widowControl w:val="off"/>
      </w:pPr>
      <w:r>
        <w:rPr/>
        <w:t xml:space="preserve"> 4. Elution buffer로 target 단백질을 받는다.</w:t>
      </w:r>
    </w:p>
    <w:p>
      <w:pPr>
        <w:pStyle w:val="0"/>
        <w:widowControl w:val="off"/>
      </w:pPr>
      <w:r>
        <w:rPr/>
        <w:t xml:space="preserve"> 5. 두 번째 washing 단계: 다음 사용을 위해 Elution -&gt; washing buffer 순서로 Ni-NTA column을 씻어준다.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 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Result</w:t>
      </w:r>
    </w:p>
    <w:p>
      <w:pPr>
        <w:pStyle w:val="0"/>
        <w:widowControl w:val="off"/>
      </w:pPr>
      <w:r>
        <w:rPr>
          <w:b/>
        </w:rPr>
        <w:t xml:space="preserve"> </w:t>
      </w:r>
      <w:r>
        <w:drawing>
          <wp:inline distT="0" distB="0" distL="0" distR="0">
            <wp:extent cx="2842514" cy="2602738"/>
            <wp:effectExtent l="0" t="0" r="0" b="0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C:\Users\현경\AppData\Local\Temp\Hnc\BinData\EMB00005a3c201c.jp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842514" cy="2602738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</w:pPr>
      <w:r>
        <w:rPr>
          <w:b/>
        </w:rPr>
        <w:t>Discussions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Washing buffer (1~4, 24, 12, 5~7, 21)</w:t>
      </w:r>
    </w:p>
    <w:p>
      <w:pPr>
        <w:pStyle w:val="0"/>
        <w:widowControl w:val="off"/>
      </w:pPr>
      <w:r>
        <w:rPr/>
        <w:t>washing buffer는 실험에서 원하는 단백질 이외의 다른 물질을 column로부터 빼내는 역할을 한다. 이 경우 column에 불순물이 있다면 색이 변할 수 있지만, 없다면 색 변화도 없어야한다.</w:t>
      </w:r>
    </w:p>
    <w:p>
      <w:pPr>
        <w:pStyle w:val="0"/>
        <w:widowControl w:val="off"/>
      </w:pPr>
      <w:r>
        <w:rPr/>
        <w:t>Elution buffer (13~16, 22, 23, 8~11, 17~20)</w:t>
      </w:r>
    </w:p>
    <w:p>
      <w:pPr>
        <w:pStyle w:val="0"/>
        <w:widowControl w:val="off"/>
      </w:pPr>
      <w:r>
        <w:rPr/>
        <w:t xml:space="preserve"> elution buffer는 원하는 단백질만을 column 외부로 내보내는 역할을 한다. </w:t>
      </w:r>
    </w:p>
    <w:p>
      <w:pPr>
        <w:pStyle w:val="0"/>
        <w:widowControl w:val="off"/>
      </w:pPr>
      <w:r>
        <w:rPr/>
        <w:t xml:space="preserve"> bradford 용액은 단백질을 감지하는 데 사용되는 화학 용액이다. 반응물에 단백질이 존재하면 파란색 계열로 색이 변화한다. 따라서 단백질의 존재를 확인과 동시에 색의 정도에 따라서 많이 추출되었거나 적게 추출되었음을 추측할 수 있다. 이중 진한 파란색을 띄는 것은 (13~16)이며 단백질이 column에서 높은 농도로 분리되어 추출되었음을 알 수 있다. 연한 파란색을 띠는 것들은 용액에 단백질이 존재하지만, 농도가 낮아서 연한 파란색을 보이는 것을 알 수 있다.</w:t>
      </w:r>
    </w:p>
    <w:p>
      <w:pPr>
        <w:pStyle w:val="0"/>
        <w:widowControl w:val="off"/>
      </w:pPr>
      <w:r>
        <w:rPr/>
        <w:t xml:space="preserve"> Bradford 용액을 사용할 시에는 시료에 불순물이 섞여 있다면 정확한 측정이 불가능해진다. 또한 산화될 가능성이 있기에 빛을 조심하여야 한다. bradford 용액을 이용해 측정할 수 있는 단백질 농도는 한정적이기 때문에 희석해서 사용할 수도 있다.</w:t>
      </w: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>
          <w:b/>
        </w:rPr>
        <w:t>Reference</w:t>
      </w:r>
    </w:p>
    <w:p>
      <w:pPr>
        <w:pStyle w:val="0"/>
        <w:widowControl w:val="off"/>
      </w:pPr>
      <w:r>
        <w:rPr/>
        <w:t xml:space="preserve"> 위키백과, bradford 단백질 정량법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jpeg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현종</dc:creator>
  <cp:lastModifiedBy>현경</cp:lastModifiedBy>
  <dcterms:created xsi:type="dcterms:W3CDTF">2024-03-09T11:25:08.000</dcterms:created>
  <dcterms:modified xsi:type="dcterms:W3CDTF">2024-05-26T08:55:33.987</dcterms:modified>
  <cp:version>0501.0001.01</cp:version>
</cp:coreProperties>
</file>