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Department of Computer Science and Engineering</w:t>
      </w:r>
    </w:p>
    <w:tbl>
      <w:tblPr>
        <w:tblStyle w:val="Table1"/>
        <w:tblW w:w="9350.0" w:type="dxa"/>
        <w:jc w:val="left"/>
        <w:tblBorders>
          <w:top w:color="ed7d31" w:space="0" w:sz="8" w:val="single"/>
          <w:left w:color="000000" w:space="0" w:sz="4" w:val="single"/>
          <w:bottom w:color="ed7d31" w:space="0" w:sz="8" w:val="single"/>
          <w:right w:color="000000" w:space="0" w:sz="4" w:val="single"/>
          <w:insideH w:color="000000" w:space="0" w:sz="4" w:val="single"/>
          <w:insideV w:color="000000" w:space="0" w:sz="4" w:val="single"/>
        </w:tblBorders>
        <w:tblLayout w:type="fixed"/>
        <w:tblLook w:val="0400"/>
      </w:tblPr>
      <w:tblGrid>
        <w:gridCol w:w="6745"/>
        <w:gridCol w:w="2605"/>
        <w:tblGridChange w:id="0">
          <w:tblGrid>
            <w:gridCol w:w="6745"/>
            <w:gridCol w:w="2605"/>
          </w:tblGrid>
        </w:tblGridChange>
      </w:tblGrid>
      <w:tr>
        <w:trPr>
          <w:cantSplit w:val="0"/>
          <w:tblHeader w:val="0"/>
        </w:trPr>
        <w:tc>
          <w:tcPr>
            <w:vAlign w:val="center"/>
          </w:tcPr>
          <w:p w:rsidR="00000000" w:rsidDel="00000000" w:rsidP="00000000" w:rsidRDefault="00000000" w:rsidRPr="00000000" w14:paraId="0000000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Course Code: CSE341</w:t>
            </w:r>
          </w:p>
        </w:tc>
        <w:tc>
          <w:tcPr>
            <w:vAlign w:val="center"/>
          </w:tcPr>
          <w:p w:rsidR="00000000" w:rsidDel="00000000" w:rsidP="00000000" w:rsidRDefault="00000000" w:rsidRPr="00000000" w14:paraId="0000000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Credits: 1.5</w:t>
            </w:r>
          </w:p>
        </w:tc>
      </w:tr>
      <w:tr>
        <w:trPr>
          <w:cantSplit w:val="0"/>
          <w:tblHeader w:val="0"/>
        </w:trPr>
        <w:tc>
          <w:tcPr>
            <w:vAlign w:val="center"/>
          </w:tcPr>
          <w:p w:rsidR="00000000" w:rsidDel="00000000" w:rsidP="00000000" w:rsidRDefault="00000000" w:rsidRPr="00000000" w14:paraId="0000000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Course Name: Microprocessors</w:t>
            </w:r>
          </w:p>
        </w:tc>
        <w:tc>
          <w:tcPr>
            <w:vAlign w:val="center"/>
          </w:tcPr>
          <w:p w:rsidR="00000000" w:rsidDel="00000000" w:rsidP="00000000" w:rsidRDefault="00000000" w:rsidRPr="00000000" w14:paraId="0000000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Semester: Fall’18</w:t>
            </w:r>
          </w:p>
        </w:tc>
      </w:tr>
    </w:tbl>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br w:type="textWrapping"/>
      </w:r>
      <w:r w:rsidDel="00000000" w:rsidR="00000000" w:rsidRPr="00000000">
        <w:rPr>
          <w:rFonts w:ascii="Times New Roman" w:cs="Times New Roman" w:eastAsia="Times New Roman" w:hAnsi="Times New Roman"/>
          <w:b w:val="1"/>
          <w:sz w:val="26"/>
          <w:szCs w:val="26"/>
          <w:rtl w:val="0"/>
        </w:rPr>
        <w:t xml:space="preserve">Lab 09</w:t>
        <w:br w:type="textWrapping"/>
        <w:t xml:space="preserve">Arrays and Addressing Modes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Topic Overview:</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lab will make students acquainted with how one-dimensional arrays are declared in assembly language along with the operations they are used in. The importance of arrays in assembly language is that, many a time we need to use a collection of values as a group rather than using only a single value in a variable/register. The advantage of using an array to store the data is that a single name can be given to the whole array structure and an element can be accessed by providing an index. Lastly, this lab will provide students with the knowledge of how array elements can be accessed, by using different addressing modes. </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Lesson Fit: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do the lab with ease, the student must have completed:</w:t>
      </w:r>
    </w:p>
    <w:p w:rsidR="00000000" w:rsidDel="00000000" w:rsidP="00000000" w:rsidRDefault="00000000" w:rsidRPr="00000000" w14:paraId="0000000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 1 ‘Introduction’</w:t>
      </w:r>
    </w:p>
    <w:p w:rsidR="00000000" w:rsidDel="00000000" w:rsidP="00000000" w:rsidRDefault="00000000" w:rsidRPr="00000000" w14:paraId="0000000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 2 ‘Registers, Arithmetic Operations, Instruction: MOV’ </w:t>
      </w:r>
    </w:p>
    <w:p w:rsidR="00000000" w:rsidDel="00000000" w:rsidP="00000000" w:rsidRDefault="00000000" w:rsidRPr="00000000" w14:paraId="0000000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 3 ‘Basic I/O, Advanced Arithmetic Operations and Flags’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Learning Outcome: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this lecture, the students will be able to:</w:t>
      </w:r>
    </w:p>
    <w:p w:rsidR="00000000" w:rsidDel="00000000" w:rsidP="00000000" w:rsidRDefault="00000000" w:rsidRPr="00000000" w14:paraId="0000001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a clear knowledge on arrays and their manipulation in assembly language</w:t>
      </w:r>
    </w:p>
    <w:p w:rsidR="00000000" w:rsidDel="00000000" w:rsidP="00000000" w:rsidRDefault="00000000" w:rsidRPr="00000000" w14:paraId="0000001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 about the different addressing modes and when and how to use them</w:t>
      </w:r>
    </w:p>
    <w:p w:rsidR="00000000" w:rsidDel="00000000" w:rsidP="00000000" w:rsidRDefault="00000000" w:rsidRPr="00000000" w14:paraId="0000001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 hands-on knowledge on incorporating the instructions learned in the previous labs with one-dimensional arrays.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Anticipated Challenges and Possible Solutions</w:t>
      </w:r>
    </w:p>
    <w:p w:rsidR="00000000" w:rsidDel="00000000" w:rsidP="00000000" w:rsidRDefault="00000000" w:rsidRPr="00000000" w14:paraId="0000001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with using DB and DW pseudo-ops in declaring byte and word arrays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a clear knowledge on both operations via examples and practice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Acceptance and Evaluation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will show the problems to the instructor one by one after completion. Those who won’t be able to finish the assigned tasks in time will show them in the next class. There will be a short viva for the students who will show the finished tasks on the next day to check if they completed the tasks by themselves. A deduction of 30% will be there for late submission. The marks distribution is as follows: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 50%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Viva: 50%</w:t>
        <w:br w:type="textWrapping"/>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Activity Detail</w:t>
      </w:r>
    </w:p>
    <w:p w:rsidR="00000000" w:rsidDel="00000000" w:rsidP="00000000" w:rsidRDefault="00000000" w:rsidRPr="00000000" w14:paraId="0000002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Hour: 1</w:t>
        <w:br w:type="textWrapping"/>
        <w:t xml:space="preserve">Discussion: Arrays</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array is an ordered list of elements. By “ordered” we mean that there is a first element, second element, third element and so on. There are two pseudo-ops to declare byte and word arrays namely, DB and DW respectively. </w:t>
      </w:r>
    </w:p>
    <w:p w:rsidR="00000000" w:rsidDel="00000000" w:rsidP="00000000" w:rsidRDefault="00000000" w:rsidRPr="00000000" w14:paraId="0000002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Array declaration: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java, which is a high level programming language, initialization of an array can be done by writing the following code: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 [ ] x = {10,20,30}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line of code creates an integer array ‘x’ having elements 10, 20 and 30, where the element at the first index is 10, at the second index the element is 20 and 30 at the third and last index respectively.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assembly language, this line of code for initializing an array can be substituted by writing: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 DB 10,20,30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it’s a byte array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 DW 10,20,30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it’s a word array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difference between DB and DW in declaring arrays can be understood by the following example: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we have two arrays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byte array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word array, each containing four integers namely, 10, 20, 30 and 40 respectively. We initialize both the arrays by writing the following code: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DB 10,20,30,40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 DW 10,20,30,40</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address of the array variable is called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base address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array. If the offset address assigned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0200h, the array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looks like this in memory:</w:t>
      </w:r>
    </w:p>
    <w:tbl>
      <w:tblPr>
        <w:tblStyle w:val="Table2"/>
        <w:tblW w:w="7190.0" w:type="dxa"/>
        <w:jc w:val="left"/>
        <w:tblInd w:w="2160.0" w:type="dxa"/>
        <w:tblBorders>
          <w:top w:color="ed7d31" w:space="0" w:sz="8" w:val="single"/>
          <w:left w:color="000000" w:space="0" w:sz="4" w:val="single"/>
          <w:bottom w:color="ed7d31" w:space="0" w:sz="8" w:val="single"/>
          <w:right w:color="000000" w:space="0" w:sz="4" w:val="single"/>
          <w:insideH w:color="000000" w:space="0" w:sz="4" w:val="single"/>
          <w:insideV w:color="000000" w:space="0" w:sz="4" w:val="single"/>
        </w:tblBorders>
        <w:tblLayout w:type="fixed"/>
        <w:tblLook w:val="0400"/>
      </w:tblPr>
      <w:tblGrid>
        <w:gridCol w:w="2383"/>
        <w:gridCol w:w="2424"/>
        <w:gridCol w:w="2383"/>
        <w:tblGridChange w:id="0">
          <w:tblGrid>
            <w:gridCol w:w="2383"/>
            <w:gridCol w:w="2424"/>
            <w:gridCol w:w="2383"/>
          </w:tblGrid>
        </w:tblGridChange>
      </w:tblGrid>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Offset Address</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Symbolic Address</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Decimal Content</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0200h</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0201h</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B+1h</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0202h</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B+2h</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0203h</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B+3h</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other hand, if the array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assigned to the same offset address, i.e. 0200h,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look something like this: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7190.0" w:type="dxa"/>
        <w:jc w:val="left"/>
        <w:tblInd w:w="2160.0" w:type="dxa"/>
        <w:tblBorders>
          <w:top w:color="ed7d31" w:space="0" w:sz="8" w:val="single"/>
          <w:left w:color="000000" w:space="0" w:sz="4" w:val="single"/>
          <w:bottom w:color="ed7d31" w:space="0" w:sz="8" w:val="single"/>
          <w:right w:color="000000" w:space="0" w:sz="4" w:val="single"/>
          <w:insideH w:color="000000" w:space="0" w:sz="4" w:val="single"/>
          <w:insideV w:color="000000" w:space="0" w:sz="4" w:val="single"/>
        </w:tblBorders>
        <w:tblLayout w:type="fixed"/>
        <w:tblLook w:val="0400"/>
      </w:tblPr>
      <w:tblGrid>
        <w:gridCol w:w="2383"/>
        <w:gridCol w:w="2424"/>
        <w:gridCol w:w="2383"/>
        <w:tblGridChange w:id="0">
          <w:tblGrid>
            <w:gridCol w:w="2383"/>
            <w:gridCol w:w="2424"/>
            <w:gridCol w:w="2383"/>
          </w:tblGrid>
        </w:tblGridChange>
      </w:tblGrid>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Offset Address</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Symbolic Address</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Decimal Content</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0200h</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0202h</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W+2h</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0204h</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W+4h</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0206h</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W+6h</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 in a byte array, the indices are incremented by 1 to access the next element, because each of the elements requires a space of 1 byte or 8 bits, whereas, in a word array, indices are incremented by 2 to get the next element in the array because each element holds a space equivalent to 1 word or 2 bytes or 16 bits.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Array declaration using The DUP operator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possible to declare arrays whose elements share a common initial value by using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operator. For example,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GAMMA  DW  100  DUP(0)</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Sets up an array of 100 words with each entry initialized to 0</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DELTA  DW  212  DUP(?)</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Creates an array of 212 uninitialized bytes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1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Accessing elements of an array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many applications, we need to perform some operations on each element of an array. For example, suppose array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10 element array and we want to add the elements. In a high level programming language, we could do something like this: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sum = 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 = 1</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Repeat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sum = sum + A[N]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N = N + 1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UNTIL N &gt;  10</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code this in assembly language, we need a way to move from one array element to the next one. In the next section, we will see how to accomplish this using indirect addressing.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Hour: 2</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Discussion: Addressing Modes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way an operand is specified is known as its addressing mode. There are a total of 7 such modes 2 of which address registers and data values (register and immediate modes) and rest of the 5 modes address memory operands indirectly. Each of the instructions involving addressing modes is formulated with ‘MOV’ instruction.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853238" cy="5695950"/>
            <wp:effectExtent b="0" l="0" r="0" t="0"/>
            <wp:docPr descr="FG03_002_0135026458" id="8196" name="image2.jpg"/>
            <a:graphic>
              <a:graphicData uri="http://schemas.openxmlformats.org/drawingml/2006/picture">
                <pic:pic>
                  <pic:nvPicPr>
                    <pic:cNvPr descr="FG03_002_0135026458" id="0" name="image2.jpg"/>
                    <pic:cNvPicPr preferRelativeResize="0"/>
                  </pic:nvPicPr>
                  <pic:blipFill>
                    <a:blip r:embed="rId7"/>
                    <a:srcRect b="0" l="0" r="0" t="0"/>
                    <a:stretch>
                      <a:fillRect/>
                    </a:stretch>
                  </pic:blipFill>
                  <pic:spPr>
                    <a:xfrm>
                      <a:off x="0" y="0"/>
                      <a:ext cx="6853238"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Register addressing mode: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this addressing mode, both the source and the destination operands are registers.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MOV AX, 12</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MOV BX, AX</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Immediate addressing mode: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this mode, the source operand is a byte/word data and the destination operand is a register.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MOV AL, 22H</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 addressing mode: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addressing mode, one of the operands is a memory location.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MOV AX, [0200H]</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1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Register Indirect addressing mode: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some code to print the elements of the 5 element array W defined by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DW 1,2,3,4,5</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2160" w:right="0" w:firstLine="0"/>
        <w:jc w:val="both"/>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JAVA</w:t>
      </w:r>
    </w:p>
    <w:tbl>
      <w:tblPr>
        <w:tblStyle w:val="Table4"/>
        <w:tblW w:w="9360.0" w:type="dxa"/>
        <w:jc w:val="left"/>
        <w:tblBorders>
          <w:top w:color="ed7d31" w:space="0" w:sz="8" w:val="single"/>
          <w:left w:color="000000" w:space="0" w:sz="4" w:val="single"/>
          <w:bottom w:color="ed7d31" w:space="0" w:sz="8" w:val="single"/>
          <w:right w:color="000000" w:space="0" w:sz="4" w:val="single"/>
          <w:insideH w:color="000000" w:space="0" w:sz="4" w:val="single"/>
          <w:insideV w:color="000000" w:space="0" w:sz="4" w:val="single"/>
        </w:tblBorders>
        <w:tblLayout w:type="fixed"/>
        <w:tblLook w:val="04A0"/>
      </w:tblPr>
      <w:tblGrid>
        <w:gridCol w:w="9360"/>
        <w:tblGridChange w:id="0">
          <w:tblGrid>
            <w:gridCol w:w="9360"/>
          </w:tblGrid>
        </w:tblGridChange>
      </w:tblGrid>
      <w:tr>
        <w:trPr>
          <w:cantSplit w:val="0"/>
          <w:trHeight w:val="3140"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int [] a = {1,2,3,4,5};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 (int i = 0;i&lt;a.length;i++)</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System.out.println(a[i]);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2160" w:right="0" w:firstLine="0"/>
        <w:jc w:val="both"/>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ASSEMBLY</w:t>
      </w:r>
    </w:p>
    <w:tbl>
      <w:tblPr>
        <w:tblStyle w:val="Table5"/>
        <w:tblW w:w="9360.0" w:type="dxa"/>
        <w:jc w:val="left"/>
        <w:tblBorders>
          <w:top w:color="ed7d31" w:space="0" w:sz="8" w:val="single"/>
          <w:left w:color="000000" w:space="0" w:sz="4" w:val="single"/>
          <w:bottom w:color="ed7d31" w:space="0" w:sz="8" w:val="single"/>
          <w:right w:color="000000" w:space="0" w:sz="4" w:val="single"/>
          <w:insideH w:color="000000" w:space="0" w:sz="4" w:val="single"/>
          <w:insideV w:color="000000" w:space="0" w:sz="4" w:val="single"/>
        </w:tblBorders>
        <w:tblLayout w:type="fixed"/>
        <w:tblLook w:val="04A0"/>
      </w:tblPr>
      <w:tblGrid>
        <w:gridCol w:w="4687"/>
        <w:gridCol w:w="4673"/>
        <w:tblGridChange w:id="0">
          <w:tblGrid>
            <w:gridCol w:w="4687"/>
            <w:gridCol w:w="4673"/>
          </w:tblGrid>
        </w:tblGridChange>
      </w:tblGrid>
      <w:tr>
        <w:trPr>
          <w:cantSplit w:val="0"/>
          <w:trHeight w:val="2807"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.data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dw 1,2,3,4,5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.code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mov cx,5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mov ah,2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mov si,0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start: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mov dl,a[si]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int 21h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add si,2</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loop start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1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Based addressing mode: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these mode, the operand's offset address is obtained by adding a number called a displacement to the contents of a register. Displacement may be any or the following: </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offset address or a variable </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constant (positive or negative) </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offset address or a variable plus or minus a  constant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is a variable, examples of displacements are: </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(offset address of a variable) </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(constant)  </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+ 4  (offset address of a variable plus a constant)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syntax of an operand is any of the following equivalent expressions: </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[register  +  displacement] </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[displacement  +  register] </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[register]  +  displacement </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displacement  +  [register] </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displacement [register]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register must be BX, BP, SI, or Dl.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BX, SI, or DI is used, DS contains the segment number of the operand's address.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BP is used, SS has the segment number. </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addressing mode is called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BX (base register) or BP (base pointer) is used.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suppose W is a word array, and BX contains 4. In the instruction MOV AX, W[BX], the displacement  is the offset address of variable W. The instruction moves the element at address W + 4  to AX.  This is the third element in the array.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instruction could also have been written in any of these  forms: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 AX, [W + BX]</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 AX, [BX + 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 AX, W + [BX]</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 AX, [BX] + W</w:t>
      </w:r>
    </w:p>
    <w:p w:rsidR="00000000" w:rsidDel="00000000" w:rsidP="00000000" w:rsidRDefault="00000000" w:rsidRPr="00000000" w14:paraId="000000B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Indexed addressing mode: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addressing mode is called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indexed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SI (source index) or DI (destination index) is used.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The remaining things are quite similar to based addressing mode.</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another example, suppose SI contains the address of a word array W. In the instruction MOV AX, [SI + 2] the displacement is 2. The instruction moves the contents of W + 2 to AX.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second element in the array. The instruction could also have been written in any of these forms: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 AX, [2 + SI]</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 AX, 2 + [SI]</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 AX, [SI] +2</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 AX, 2[Sl]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spacing w:line="360" w:lineRule="auto"/>
        <w:ind w:left="198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1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Based-Indexed addressing mode: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this mode the offset address of the operand is the sum of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the contents of a  base  register  (BX or Bl')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the contents of an  index  register (SJ  or DI)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optionally, a variable's offset address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optionally, a constant (positive or negative)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BX  is  used,  DS  contains  the  segment  number of the  operand's address;  if BP  is  used,  SS  has  the  segment  number. The operand may be written several ways; four of them are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variable [base_register] [index_register]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[base_register + index_register  +  variable  +  constant]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variable [base_register  +  index_register  +  constant]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constant [base_register  +  index_register  +  variable)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order of terms within these brackets is arbitrary.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example,  suppose W  Is  a  word variable,  BX  contains  2,  and SI contains 4. The instruction MOV AX, W[BX][SI] moves the contents of W+2+4 = W+6 to AX. This instruction could also have been written in either of these ways: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MOV  AX,  [W+BX+SI] or MOV  AX, W [BX+SI]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Based  indexed mode  especially  useful  for processing two-dimensional arrays.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Hour: 3</w:t>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progress while students carry out the following tasks.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Task: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Tasks 01-09</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 Tasks: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Tasks 10- 11</w:t>
      </w: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9 Activity List</w:t>
      </w:r>
    </w:p>
    <w:p w:rsidR="00000000" w:rsidDel="00000000" w:rsidP="00000000" w:rsidRDefault="00000000" w:rsidRPr="00000000" w14:paraId="000000D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01</w:t>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Find the sum of the elements of a </w:t>
      </w:r>
      <w:r w:rsidDel="00000000" w:rsidR="00000000" w:rsidRPr="00000000">
        <w:rPr>
          <w:rFonts w:ascii="Times New Roman" w:cs="Times New Roman" w:eastAsia="Times New Roman" w:hAnsi="Times New Roman"/>
          <w:i w:val="1"/>
          <w:sz w:val="24"/>
          <w:szCs w:val="24"/>
          <w:rtl w:val="0"/>
        </w:rPr>
        <w:t xml:space="preserve">BYTE</w:t>
      </w:r>
      <w:r w:rsidDel="00000000" w:rsidR="00000000" w:rsidRPr="00000000">
        <w:rPr>
          <w:rFonts w:ascii="Times New Roman" w:cs="Times New Roman" w:eastAsia="Times New Roman" w:hAnsi="Times New Roman"/>
          <w:sz w:val="24"/>
          <w:szCs w:val="24"/>
          <w:rtl w:val="0"/>
        </w:rPr>
        <w:t xml:space="preserve"> array of size 10 by taking input from user</w:t>
      </w:r>
    </w:p>
    <w:p w:rsidR="00000000" w:rsidDel="00000000" w:rsidP="00000000" w:rsidRDefault="00000000" w:rsidRPr="00000000" w14:paraId="000000DB">
      <w:pPr>
        <w:tabs>
          <w:tab w:val="left" w:leader="none" w:pos="5325"/>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02</w:t>
        <w:tab/>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Find the sum of the elements of a </w:t>
      </w:r>
      <w:r w:rsidDel="00000000" w:rsidR="00000000" w:rsidRPr="00000000">
        <w:rPr>
          <w:rFonts w:ascii="Times New Roman" w:cs="Times New Roman" w:eastAsia="Times New Roman" w:hAnsi="Times New Roman"/>
          <w:i w:val="1"/>
          <w:sz w:val="24"/>
          <w:szCs w:val="24"/>
          <w:rtl w:val="0"/>
        </w:rPr>
        <w:t xml:space="preserve">WORD</w:t>
      </w:r>
      <w:r w:rsidDel="00000000" w:rsidR="00000000" w:rsidRPr="00000000">
        <w:rPr>
          <w:rFonts w:ascii="Times New Roman" w:cs="Times New Roman" w:eastAsia="Times New Roman" w:hAnsi="Times New Roman"/>
          <w:sz w:val="24"/>
          <w:szCs w:val="24"/>
          <w:rtl w:val="0"/>
        </w:rPr>
        <w:t xml:space="preserve"> array of size 10 by taking input from user</w:t>
      </w:r>
    </w:p>
    <w:p w:rsidR="00000000" w:rsidDel="00000000" w:rsidP="00000000" w:rsidRDefault="00000000" w:rsidRPr="00000000" w14:paraId="000000D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03</w:t>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Take an array of size 10 from user and print the elements in reverse order</w:t>
      </w:r>
    </w:p>
    <w:p w:rsidR="00000000" w:rsidDel="00000000" w:rsidP="00000000" w:rsidRDefault="00000000" w:rsidRPr="00000000" w14:paraId="000000D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04</w:t>
      </w:r>
    </w:p>
    <w:p w:rsidR="00000000" w:rsidDel="00000000" w:rsidP="00000000" w:rsidRDefault="00000000" w:rsidRPr="00000000" w14:paraId="000000E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two arrays each of size 10 and copy the elements of the first array to the second array and print the second array</w:t>
      </w:r>
    </w:p>
    <w:p w:rsidR="00000000" w:rsidDel="00000000" w:rsidP="00000000" w:rsidRDefault="00000000" w:rsidRPr="00000000" w14:paraId="000000E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05</w:t>
      </w:r>
    </w:p>
    <w:p w:rsidR="00000000" w:rsidDel="00000000" w:rsidP="00000000" w:rsidRDefault="00000000" w:rsidRPr="00000000" w14:paraId="000000E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two arrays each of size 10 and copy the elements of the first array to the second array </w:t>
      </w:r>
      <w:r w:rsidDel="00000000" w:rsidR="00000000" w:rsidRPr="00000000">
        <w:rPr>
          <w:rFonts w:ascii="Times New Roman" w:cs="Times New Roman" w:eastAsia="Times New Roman" w:hAnsi="Times New Roman"/>
          <w:i w:val="1"/>
          <w:sz w:val="24"/>
          <w:szCs w:val="24"/>
          <w:rtl w:val="0"/>
        </w:rPr>
        <w:t xml:space="preserve">IN REVERSE ORDER</w:t>
      </w:r>
      <w:r w:rsidDel="00000000" w:rsidR="00000000" w:rsidRPr="00000000">
        <w:rPr>
          <w:rFonts w:ascii="Times New Roman" w:cs="Times New Roman" w:eastAsia="Times New Roman" w:hAnsi="Times New Roman"/>
          <w:sz w:val="24"/>
          <w:szCs w:val="24"/>
          <w:rtl w:val="0"/>
        </w:rPr>
        <w:t xml:space="preserve"> and print the second array</w:t>
      </w:r>
    </w:p>
    <w:p w:rsidR="00000000" w:rsidDel="00000000" w:rsidP="00000000" w:rsidRDefault="00000000" w:rsidRPr="00000000" w14:paraId="000000E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06</w:t>
      </w:r>
    </w:p>
    <w:p w:rsidR="00000000" w:rsidDel="00000000" w:rsidP="00000000" w:rsidRDefault="00000000" w:rsidRPr="00000000" w14:paraId="000000E4">
      <w:pPr>
        <w:spacing w:line="360" w:lineRule="auto"/>
        <w:ind w:left="6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two arrays of size 5. Then add the first element of the first array with the last                                     element of the second array, then the second element of the first array with the second-last element of the second array and so on. Store the results of each of the addition operations between the two arrays in a third array in a sequential manner and print the third array</w:t>
      </w:r>
    </w:p>
    <w:p w:rsidR="00000000" w:rsidDel="00000000" w:rsidP="00000000" w:rsidRDefault="00000000" w:rsidRPr="00000000" w14:paraId="000000E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07</w:t>
      </w:r>
    </w:p>
    <w:p w:rsidR="00000000" w:rsidDel="00000000" w:rsidP="00000000" w:rsidRDefault="00000000" w:rsidRPr="00000000" w14:paraId="000000E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code to display the maximum and minimum elements of a given array of size 10 where input is provided by the user.</w:t>
      </w:r>
    </w:p>
    <w:p w:rsidR="00000000" w:rsidDel="00000000" w:rsidP="00000000" w:rsidRDefault="00000000" w:rsidRPr="00000000" w14:paraId="000000E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08</w:t>
      </w:r>
    </w:p>
    <w:p w:rsidR="00000000" w:rsidDel="00000000" w:rsidP="00000000" w:rsidRDefault="00000000" w:rsidRPr="00000000" w14:paraId="000000E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an array from the user of size 10 and print how many even numbers are present in the array as well as all the even numbers of the array.</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09 </w:t>
      </w:r>
    </w:p>
    <w:p w:rsidR="00000000" w:rsidDel="00000000" w:rsidP="00000000" w:rsidRDefault="00000000" w:rsidRPr="00000000" w14:paraId="000000EB">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Take an array from the user of size 10 and print how many odd numbers are present in the array as well as all the odd numbers of the array.</w:t>
      </w: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10 (Home Task)</w:t>
      </w:r>
    </w:p>
    <w:p w:rsidR="00000000" w:rsidDel="00000000" w:rsidP="00000000" w:rsidRDefault="00000000" w:rsidRPr="00000000" w14:paraId="000000ED">
      <w:pPr>
        <w:spacing w:line="360" w:lineRule="auto"/>
        <w:ind w:left="720" w:firstLine="0"/>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Sort the elements of a given array using selection-sort algorithm. For your convenience, pseudo-code of the algorithm is provided below:</w:t>
      </w:r>
    </w:p>
    <w:p w:rsidR="00000000" w:rsidDel="00000000" w:rsidP="00000000" w:rsidRDefault="00000000" w:rsidRPr="00000000" w14:paraId="000000E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62689" cy="1914792"/>
            <wp:effectExtent b="0" l="0" r="0" t="0"/>
            <wp:docPr id="819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62689" cy="1914792"/>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(Home Task)</w:t>
      </w:r>
    </w:p>
    <w:p w:rsidR="00000000" w:rsidDel="00000000" w:rsidP="00000000" w:rsidRDefault="00000000" w:rsidRPr="00000000" w14:paraId="000000F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the elements of a given array using bubble-sort algorithm. For your convenience, pseudo-code of the algorithm is provided below:</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rPr>
        <w:drawing>
          <wp:inline distB="0" distT="0" distL="0" distR="0">
            <wp:extent cx="2486372" cy="1371792"/>
            <wp:effectExtent b="0" l="0" r="0" t="0"/>
            <wp:docPr id="819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86372" cy="137179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F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Dhanvani, P. (2013, February 17).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Selection Sort | Pseudo Code of Selection Sort | Selection Sort in Data Structure.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from </w:t>
      </w:r>
      <w:hyperlink r:id="rId10">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https://freefeast.info/general-it-articles/selection-sort-pseudo-code-of-selection-sort-selection-sort-in-data-structure/</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Bubble sort. (n.d.).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Wikipedia.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Retrieved October 18, 2018, from </w:t>
      </w:r>
      <w:hyperlink r:id="rId11">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http://www.algorithmist.com/index.php/Bubble_sort</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60" w:before="0" w:line="360" w:lineRule="auto"/>
        <w:ind w:left="28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Ytha, Y., &amp; Marut, C. (1992).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Assembly Language Programming and Organization of the IBM PC.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Singapore, McGraw-Hill.</w:t>
      </w:r>
      <w:r w:rsidDel="00000000" w:rsidR="00000000" w:rsidRPr="00000000">
        <w:rPr>
          <w:rtl w:val="0"/>
        </w:rPr>
      </w:r>
    </w:p>
    <w:sectPr>
      <w:headerReference r:id="rId12" w:type="default"/>
      <w:headerReference r:id="rId13" w:type="first"/>
      <w:footerReference r:id="rId14" w:type="default"/>
      <w:pgSz w:h="15840" w:w="12240" w:orient="portrait"/>
      <w:pgMar w:bottom="1440" w:top="1440" w:left="1440" w:right="1440"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232465" cy="1129761"/>
          <wp:effectExtent b="0" l="0" r="0" t="0"/>
          <wp:docPr id="819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32465" cy="112976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2">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3">
    <w:lvl w:ilvl="0">
      <w:start w:val="9"/>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b w:val="1"/>
      </w:rPr>
    </w:lvl>
    <w:lvl w:ilvl="3">
      <w:start w:val="1"/>
      <w:numFmt w:val="decimal"/>
      <w:lvlText w:val="%4."/>
      <w:lvlJc w:val="left"/>
      <w:pPr>
        <w:ind w:left="2880" w:hanging="360"/>
      </w:pPr>
      <w:rPr>
        <w:b w:val="1"/>
        <w:i w:val="0"/>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5">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6">
    <w:lvl w:ilvl="0">
      <w:start w:val="1"/>
      <w:numFmt w:val="upperRoman"/>
      <w:lvlText w:val="%1."/>
      <w:lvlJc w:val="right"/>
      <w:pPr>
        <w:ind w:left="720" w:hanging="360"/>
      </w:pPr>
      <w:rPr/>
    </w:lvl>
    <w:lvl w:ilvl="1">
      <w:start w:val="1"/>
      <w:numFmt w:val="lowerLetter"/>
      <w:lvlText w:val="%2."/>
      <w:lvlJc w:val="left"/>
      <w:pPr>
        <w:ind w:left="1440" w:hanging="360"/>
      </w:pPr>
      <w:rPr>
        <w:b w:val="1"/>
      </w:rPr>
    </w:lvl>
    <w:lvl w:ilvl="2">
      <w:start w:val="1"/>
      <w:numFmt w:val="lowerRoman"/>
      <w:lvlText w:val="%3."/>
      <w:lvlJc w:val="right"/>
      <w:pPr>
        <w:ind w:left="2160" w:hanging="180"/>
      </w:pPr>
      <w:rPr>
        <w:b w:val="1"/>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C2AB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D729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D729BF"/>
  </w:style>
  <w:style w:type="paragraph" w:styleId="Footer">
    <w:name w:val="footer"/>
    <w:basedOn w:val="Normal"/>
    <w:link w:val="FooterChar"/>
    <w:uiPriority w:val="99"/>
    <w:unhideWhenUsed w:val="1"/>
    <w:rsid w:val="00D729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D729BF"/>
  </w:style>
  <w:style w:type="table" w:styleId="TableGrid">
    <w:name w:val="Table Grid"/>
    <w:basedOn w:val="TableNormal"/>
    <w:uiPriority w:val="39"/>
    <w:rsid w:val="00790BB4"/>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AF078A"/>
    <w:pPr>
      <w:ind w:left="720"/>
      <w:contextualSpacing w:val="1"/>
    </w:pPr>
  </w:style>
  <w:style w:type="paragraph" w:styleId="BalloonText">
    <w:name w:val="Balloon Text"/>
    <w:basedOn w:val="Normal"/>
    <w:link w:val="BalloonTextChar"/>
    <w:uiPriority w:val="99"/>
    <w:semiHidden w:val="1"/>
    <w:unhideWhenUsed w:val="1"/>
    <w:rsid w:val="001A3DC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A3DC4"/>
    <w:rPr>
      <w:rFonts w:ascii="Tahoma" w:cs="Tahoma" w:hAnsi="Tahoma"/>
      <w:sz w:val="16"/>
      <w:szCs w:val="16"/>
    </w:rPr>
  </w:style>
  <w:style w:type="table" w:styleId="LightShading-Accent4">
    <w:name w:val="Light Shading Accent 4"/>
    <w:basedOn w:val="TableNormal"/>
    <w:uiPriority w:val="60"/>
    <w:rsid w:val="008D7603"/>
    <w:pPr>
      <w:spacing w:after="0" w:line="240" w:lineRule="auto"/>
    </w:pPr>
    <w:rPr>
      <w:color w:val="bf8f00" w:themeColor="accent4" w:themeShade="0000BF"/>
    </w:rPr>
    <w:tblPr>
      <w:tblStyleRowBandSize w:val="1"/>
      <w:tblStyleColBandSize w:val="1"/>
      <w:tblInd w:w="0.0" w:type="dxa"/>
      <w:tblBorders>
        <w:top w:color="ffc000" w:space="0" w:sz="8" w:themeColor="accent4" w:val="single"/>
        <w:bottom w:color="ffc000"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left w:space="0" w:sz="0" w:val="nil"/>
          <w:right w:space="0" w:sz="0" w:val="nil"/>
          <w:insideH w:space="0" w:sz="0" w:val="nil"/>
          <w:insideV w:space="0" w:sz="0" w:val="nil"/>
        </w:tcBorders>
        <w:shd w:color="auto" w:fill="ffefc0" w:themeFill="accent4" w:themeFillTint="00003F" w:val="clear"/>
      </w:tcPr>
    </w:tblStylePr>
  </w:style>
  <w:style w:type="table" w:styleId="LightShading-Accent2">
    <w:name w:val="Light Shading Accent 2"/>
    <w:basedOn w:val="TableNormal"/>
    <w:uiPriority w:val="60"/>
    <w:rsid w:val="008D7603"/>
    <w:pPr>
      <w:spacing w:after="0" w:line="240" w:lineRule="auto"/>
    </w:pPr>
    <w:rPr>
      <w:color w:val="c45911" w:themeColor="accent2" w:themeShade="0000BF"/>
    </w:rPr>
    <w:tblPr>
      <w:tblStyleRowBandSize w:val="1"/>
      <w:tblStyleColBandSize w:val="1"/>
      <w:tblInd w:w="0.0" w:type="dxa"/>
      <w:tblBorders>
        <w:top w:color="ed7d31" w:space="0" w:sz="8" w:themeColor="accent2" w:val="single"/>
        <w:bottom w:color="ed7d31"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left w:space="0" w:sz="0" w:val="nil"/>
          <w:right w:space="0" w:sz="0" w:val="nil"/>
          <w:insideH w:space="0" w:sz="0" w:val="nil"/>
          <w:insideV w:space="0" w:sz="0" w:val="nil"/>
        </w:tcBorders>
        <w:shd w:color="auto" w:fill="fadecb" w:themeFill="accent2" w:themeFillTint="00003F" w:val="clear"/>
      </w:tcPr>
    </w:tblStylePr>
  </w:style>
  <w:style w:type="character" w:styleId="Hyperlink">
    <w:name w:val="Hyperlink"/>
    <w:basedOn w:val="DefaultParagraphFont"/>
    <w:uiPriority w:val="99"/>
    <w:unhideWhenUsed w:val="1"/>
    <w:rsid w:val="004A4C5E"/>
    <w:rPr>
      <w:color w:val="0563c1" w:themeColor="hyperlink"/>
      <w:u w:val="single"/>
    </w:rPr>
  </w:style>
  <w:style w:type="character" w:styleId="FollowedHyperlink">
    <w:name w:val="FollowedHyperlink"/>
    <w:basedOn w:val="DefaultParagraphFont"/>
    <w:uiPriority w:val="99"/>
    <w:semiHidden w:val="1"/>
    <w:unhideWhenUsed w:val="1"/>
    <w:rsid w:val="004A4C5E"/>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c55911"/>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c55911"/>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color w:val="c55911"/>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color w:val="c5591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feefc0" w:val="clear"/>
      </w:tcPr>
    </w:tblStylePr>
    <w:tblStylePr w:type="band1Vert">
      <w:tcPr>
        <w:tcBorders>
          <w:left w:color="000000" w:space="0" w:sz="0" w:val="nil"/>
          <w:right w:color="000000" w:space="0" w:sz="0" w:val="nil"/>
          <w:insideH w:color="000000" w:space="0" w:sz="0" w:val="nil"/>
          <w:insideV w:color="000000" w:space="0" w:sz="0" w:val="nil"/>
        </w:tcBorders>
        <w:shd w:fill="feefc0" w:val="clear"/>
      </w:tcPr>
    </w:tblStylePr>
    <w:tblStylePr w:type="firstCol">
      <w:rPr>
        <w:b w:val="1"/>
      </w:rPr>
    </w:tblStylePr>
    <w:tblStylePr w:type="firstRow">
      <w:pPr>
        <w:spacing w:after="0" w:before="0" w:line="240" w:lineRule="auto"/>
      </w:pPr>
      <w:rPr>
        <w:b w:val="1"/>
      </w:rPr>
      <w:tcPr>
        <w:tcBorders>
          <w:top w:color="ffc000" w:space="0" w:sz="8" w:val="single"/>
          <w:left w:color="000000" w:space="0" w:sz="0" w:val="nil"/>
          <w:bottom w:color="ffc000"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ffc000" w:space="0" w:sz="8" w:val="single"/>
          <w:left w:color="000000" w:space="0" w:sz="0" w:val="nil"/>
          <w:bottom w:color="ffc000"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c5591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feefc0" w:val="clear"/>
      </w:tcPr>
    </w:tblStylePr>
    <w:tblStylePr w:type="band1Vert">
      <w:tcPr>
        <w:tcBorders>
          <w:left w:color="000000" w:space="0" w:sz="0" w:val="nil"/>
          <w:right w:color="000000" w:space="0" w:sz="0" w:val="nil"/>
          <w:insideH w:color="000000" w:space="0" w:sz="0" w:val="nil"/>
          <w:insideV w:color="000000" w:space="0" w:sz="0" w:val="nil"/>
        </w:tcBorders>
        <w:shd w:fill="feefc0" w:val="clear"/>
      </w:tcPr>
    </w:tblStylePr>
    <w:tblStylePr w:type="firstCol">
      <w:rPr>
        <w:b w:val="1"/>
      </w:rPr>
    </w:tblStylePr>
    <w:tblStylePr w:type="firstRow">
      <w:pPr>
        <w:spacing w:after="0" w:before="0" w:line="240" w:lineRule="auto"/>
      </w:pPr>
      <w:rPr>
        <w:b w:val="1"/>
      </w:rPr>
      <w:tcPr>
        <w:tcBorders>
          <w:top w:color="ffc000" w:space="0" w:sz="8" w:val="single"/>
          <w:left w:color="000000" w:space="0" w:sz="0" w:val="nil"/>
          <w:bottom w:color="ffc000"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ffc000" w:space="0" w:sz="8" w:val="single"/>
          <w:left w:color="000000" w:space="0" w:sz="0" w:val="nil"/>
          <w:bottom w:color="ffc000"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www.algorithmist.com/index.php/Bubble_sort" TargetMode="External"/><Relationship Id="rId10" Type="http://schemas.openxmlformats.org/officeDocument/2006/relationships/hyperlink" Target="https://freefeast.info/general-it-articles/selection-sort-pseudo-code-of-selection-sort-selection-sort-in-data-structure/"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Ozzur+3sVvAuhCTC5CKA/a4Bg==">CgMxLjAyCGguZ2pkZ3hzOAByITFsOXJNdDdMUnNkZ01EeWFuQW50bDJNdm5WYUFqWXJ5Yw==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2018-10-18T17:53:00Z</dcterms:created>
  <dc:creator>Arif Shakil</dc:creator>
</cp:coreProperties>
</file>