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00E55" w14:textId="77777777" w:rsidR="00770CDC" w:rsidRPr="00770CDC" w:rsidRDefault="00770CDC" w:rsidP="00770CDC">
      <w:pPr>
        <w:rPr>
          <w:rFonts w:ascii="Inter" w:hAnsi="Inter"/>
          <w:b/>
          <w:bCs/>
          <w:sz w:val="28"/>
          <w:szCs w:val="28"/>
        </w:rPr>
      </w:pPr>
      <w:r w:rsidRPr="00770CDC">
        <w:rPr>
          <w:rFonts w:ascii="Inter" w:hAnsi="Inter"/>
          <w:b/>
          <w:bCs/>
          <w:sz w:val="28"/>
          <w:szCs w:val="28"/>
        </w:rPr>
        <w:t>Como empresas de tecnologia líderes (Microsoft, Apple, Google) tratam a acessibilidade?</w:t>
      </w:r>
    </w:p>
    <w:p w14:paraId="06250285" w14:textId="77777777" w:rsidR="00B42750" w:rsidRPr="00770CDC" w:rsidRDefault="00B42750" w:rsidP="00B42750">
      <w:pPr>
        <w:rPr>
          <w:rFonts w:ascii="Inter" w:hAnsi="Inter"/>
        </w:rPr>
      </w:pPr>
    </w:p>
    <w:p w14:paraId="7456C943" w14:textId="04B746D5" w:rsidR="00B42750" w:rsidRPr="00770CDC" w:rsidRDefault="00B42750" w:rsidP="00B42750">
      <w:pPr>
        <w:rPr>
          <w:rFonts w:ascii="Inter" w:hAnsi="Inter"/>
          <w:b/>
          <w:bCs/>
          <w:color w:val="0E2841" w:themeColor="text2"/>
        </w:rPr>
      </w:pPr>
      <w:r w:rsidRPr="00770CDC">
        <w:rPr>
          <w:rFonts w:ascii="Inter" w:hAnsi="Inter"/>
          <w:b/>
          <w:bCs/>
          <w:color w:val="0E2841" w:themeColor="text2"/>
        </w:rPr>
        <w:t>Principais motivos que fazem uma empresa não implementar acessibilidade</w:t>
      </w:r>
    </w:p>
    <w:p w14:paraId="4074062D" w14:textId="77777777" w:rsidR="00B42750" w:rsidRPr="00770CDC" w:rsidRDefault="00B42750" w:rsidP="00B42750">
      <w:pPr>
        <w:rPr>
          <w:rFonts w:ascii="Inter" w:hAnsi="Inter"/>
        </w:rPr>
      </w:pPr>
    </w:p>
    <w:p w14:paraId="3E1DC97C" w14:textId="77777777" w:rsidR="00B42750" w:rsidRPr="00770CDC" w:rsidRDefault="00B42750" w:rsidP="00B42750">
      <w:pPr>
        <w:rPr>
          <w:rFonts w:ascii="Inter" w:hAnsi="Inter"/>
        </w:rPr>
      </w:pPr>
      <w:r w:rsidRPr="00770CDC">
        <w:rPr>
          <w:rFonts w:ascii="Inter" w:hAnsi="Inter"/>
        </w:rPr>
        <w:t xml:space="preserve">Acessibilidade não vira prioridade da empresa: Sem política interna, meta clara e apoio da liderança, a acessibilidade acaba sendo tratada como “extra” e não como requisito do produto. </w:t>
      </w:r>
    </w:p>
    <w:p w14:paraId="17C76B6C" w14:textId="77777777" w:rsidR="00B42750" w:rsidRPr="00770CDC" w:rsidRDefault="00B42750" w:rsidP="00B42750">
      <w:pPr>
        <w:rPr>
          <w:rFonts w:ascii="Inter" w:hAnsi="Inter"/>
        </w:rPr>
      </w:pPr>
    </w:p>
    <w:p w14:paraId="5870CBC0" w14:textId="77777777" w:rsidR="00B42750" w:rsidRPr="00770CDC" w:rsidRDefault="00B42750" w:rsidP="00B42750">
      <w:pPr>
        <w:rPr>
          <w:rFonts w:ascii="Inter" w:hAnsi="Inter"/>
        </w:rPr>
      </w:pPr>
      <w:r w:rsidRPr="00770CDC">
        <w:rPr>
          <w:rFonts w:ascii="Inter" w:hAnsi="Inter"/>
        </w:rPr>
        <w:t>Falta de orçamento, tempo e pessoas capacitadas: O W3C diz que implementar acessibilidade exige orçamento para revisão, treinamento, auditorias, testes com usuários, ferramentas e, às vezes, especialistas externos. Quando a empresa não separa esses recursos, a acessibilidade costuma ficar incompleta.</w:t>
      </w:r>
    </w:p>
    <w:p w14:paraId="7A456375" w14:textId="77777777" w:rsidR="00B42750" w:rsidRPr="00770CDC" w:rsidRDefault="00B42750" w:rsidP="00B42750">
      <w:pPr>
        <w:rPr>
          <w:rFonts w:ascii="Inter" w:hAnsi="Inter"/>
        </w:rPr>
      </w:pPr>
    </w:p>
    <w:p w14:paraId="5305701F" w14:textId="77777777" w:rsidR="00B42750" w:rsidRPr="00770CDC" w:rsidRDefault="00B42750" w:rsidP="00B42750">
      <w:pPr>
        <w:rPr>
          <w:rFonts w:ascii="Inter" w:hAnsi="Inter"/>
        </w:rPr>
      </w:pPr>
      <w:r w:rsidRPr="00770CDC">
        <w:rPr>
          <w:rFonts w:ascii="Inter" w:hAnsi="Inter"/>
        </w:rPr>
        <w:t>Ninguém “dono” do tema: Muitas empresas não definem quem é responsável por cada parte da acessibilidade. O W3C explica que, quando isso é deixado para o fim, tudo cai nas costas dos desenvolvedores, que acabam tendo de resolver problemas que também dependem de conteúdo, design e produto.</w:t>
      </w:r>
    </w:p>
    <w:p w14:paraId="12AB2F67" w14:textId="77777777" w:rsidR="00B42750" w:rsidRPr="00770CDC" w:rsidRDefault="00B42750" w:rsidP="00B42750">
      <w:pPr>
        <w:rPr>
          <w:rFonts w:ascii="Inter" w:hAnsi="Inter"/>
        </w:rPr>
      </w:pPr>
    </w:p>
    <w:p w14:paraId="4C464999" w14:textId="77777777" w:rsidR="00B42750" w:rsidRPr="00770CDC" w:rsidRDefault="00B42750" w:rsidP="00B42750">
      <w:pPr>
        <w:rPr>
          <w:rFonts w:ascii="Inter" w:hAnsi="Inter"/>
        </w:rPr>
      </w:pPr>
      <w:r w:rsidRPr="00770CDC">
        <w:rPr>
          <w:rFonts w:ascii="Inter" w:hAnsi="Inter"/>
        </w:rPr>
        <w:t>Acessibilidade entra tarde demais: Quando a empresa tenta corrigir tudo só no final, o custo sobe e a chance de erro aumenta.</w:t>
      </w:r>
    </w:p>
    <w:p w14:paraId="3F8261DA" w14:textId="77777777" w:rsidR="00B42750" w:rsidRPr="00770CDC" w:rsidRDefault="00B42750" w:rsidP="00B42750">
      <w:pPr>
        <w:rPr>
          <w:rFonts w:ascii="Inter" w:hAnsi="Inter"/>
        </w:rPr>
      </w:pPr>
    </w:p>
    <w:p w14:paraId="07F0B7EC" w14:textId="77777777" w:rsidR="00B42750" w:rsidRPr="00770CDC" w:rsidRDefault="00B42750" w:rsidP="00B42750">
      <w:pPr>
        <w:rPr>
          <w:rFonts w:ascii="Inter" w:hAnsi="Inter"/>
        </w:rPr>
      </w:pPr>
      <w:r w:rsidRPr="00770CDC">
        <w:rPr>
          <w:rFonts w:ascii="Inter" w:hAnsi="Inter"/>
        </w:rPr>
        <w:t>Falta teste com pessoas com deficiência: Teste automático ajuda, mas não resolve tudo. O W3C recomenda incluir usuários com deficiência nas avaliações para encontrar barreiras que não aparecem só com ferramenta técnica.</w:t>
      </w:r>
    </w:p>
    <w:p w14:paraId="38CC9667" w14:textId="77777777" w:rsidR="00B42750" w:rsidRPr="00770CDC" w:rsidRDefault="00B42750" w:rsidP="00B42750">
      <w:pPr>
        <w:rPr>
          <w:rFonts w:ascii="Inter" w:hAnsi="Inter"/>
        </w:rPr>
      </w:pPr>
    </w:p>
    <w:p w14:paraId="1BB2B3B4" w14:textId="77777777" w:rsidR="00B42750" w:rsidRPr="00770CDC" w:rsidRDefault="00B42750" w:rsidP="00B42750">
      <w:pPr>
        <w:rPr>
          <w:rFonts w:ascii="Inter" w:hAnsi="Inter"/>
        </w:rPr>
      </w:pPr>
      <w:r w:rsidRPr="00770CDC">
        <w:rPr>
          <w:rFonts w:ascii="Inter" w:hAnsi="Inter"/>
        </w:rPr>
        <w:t xml:space="preserve">Dependência de terceiros e sistemas complexos: Frameworks, bibliotecas, componentes prontos, CMS e integrações externas dificultam manter acessibilidade. O relatório WebAIM Million 2026 aponta que o aumento da complexidade das páginas e do uso de frameworks de terceiros está </w:t>
      </w:r>
      <w:r w:rsidRPr="00770CDC">
        <w:rPr>
          <w:rFonts w:ascii="Inter" w:hAnsi="Inter"/>
        </w:rPr>
        <w:lastRenderedPageBreak/>
        <w:t>correlacionado com mais erros de acessibilidade e torna a conformidade mais difícil de alcançar e manter.</w:t>
      </w:r>
    </w:p>
    <w:p w14:paraId="3FFA859F" w14:textId="77777777" w:rsidR="00B42750" w:rsidRPr="00770CDC" w:rsidRDefault="00B42750" w:rsidP="00B42750">
      <w:pPr>
        <w:rPr>
          <w:rFonts w:ascii="Inter" w:hAnsi="Inter"/>
        </w:rPr>
      </w:pPr>
    </w:p>
    <w:p w14:paraId="18C2C43C" w14:textId="2A09E72F" w:rsidR="00B42750" w:rsidRPr="00770CDC" w:rsidRDefault="00B42750" w:rsidP="00B42750">
      <w:pPr>
        <w:rPr>
          <w:rFonts w:ascii="Inter" w:hAnsi="Inter"/>
          <w:b/>
          <w:bCs/>
          <w:color w:val="0E2841" w:themeColor="text2"/>
        </w:rPr>
      </w:pPr>
      <w:r w:rsidRPr="00770CDC">
        <w:rPr>
          <w:rFonts w:ascii="Inter" w:hAnsi="Inter"/>
          <w:b/>
          <w:bCs/>
          <w:color w:val="0E2841" w:themeColor="text2"/>
        </w:rPr>
        <w:t>Exemplo empresa grande: Dominos</w:t>
      </w:r>
    </w:p>
    <w:p w14:paraId="0AD8EC21" w14:textId="77777777" w:rsidR="00B42750" w:rsidRPr="00770CDC" w:rsidRDefault="00B42750" w:rsidP="00B42750">
      <w:pPr>
        <w:rPr>
          <w:rFonts w:ascii="Inter" w:hAnsi="Inter"/>
        </w:rPr>
      </w:pPr>
    </w:p>
    <w:p w14:paraId="02EEEAF9" w14:textId="58F6B05E" w:rsidR="00B42750" w:rsidRPr="00770CDC" w:rsidRDefault="00B42750" w:rsidP="00B42750">
      <w:pPr>
        <w:rPr>
          <w:rFonts w:ascii="Inter" w:hAnsi="Inter"/>
        </w:rPr>
      </w:pPr>
      <w:r w:rsidRPr="00770CDC">
        <w:rPr>
          <w:rFonts w:ascii="Inter" w:hAnsi="Inter"/>
        </w:rPr>
        <w:t>Um exemplo muito forte é a Domino’s Pizza.</w:t>
      </w:r>
    </w:p>
    <w:p w14:paraId="22B8F646" w14:textId="77777777" w:rsidR="00B42750" w:rsidRPr="00770CDC" w:rsidRDefault="00B42750" w:rsidP="00B42750">
      <w:pPr>
        <w:rPr>
          <w:rFonts w:ascii="Inter" w:hAnsi="Inter"/>
        </w:rPr>
      </w:pPr>
      <w:r w:rsidRPr="00770CDC">
        <w:rPr>
          <w:rFonts w:ascii="Inter" w:hAnsi="Inter"/>
        </w:rPr>
        <w:t>No caso Robles v. Domino’s Pizza, um cliente cego alegou que o site e o app da empresa não eram acessíveis com leitor de tela para fazer pedidos. Em 2019, a Corte de Apelações do Nono Circuito decidiu que a ação podia seguir e registrou que a alegação era de que a Domino’s havia falhado em projetar, construir, manter e operar seu site e aplicativo de forma plenamente acessível. O tribunal também destacou que o site e o app estavam ligados ao serviço das lojas físicas, como fazer pedidos e obter ofertas.</w:t>
      </w:r>
    </w:p>
    <w:p w14:paraId="2CCCAE87" w14:textId="77777777" w:rsidR="00B42750" w:rsidRPr="00770CDC" w:rsidRDefault="00B42750" w:rsidP="00B42750">
      <w:pPr>
        <w:rPr>
          <w:rFonts w:ascii="Inter" w:hAnsi="Inter"/>
        </w:rPr>
      </w:pPr>
    </w:p>
    <w:p w14:paraId="43504C61" w14:textId="77777777" w:rsidR="00B42750" w:rsidRPr="00770CDC" w:rsidRDefault="00B42750" w:rsidP="00B42750">
      <w:pPr>
        <w:rPr>
          <w:rFonts w:ascii="Inter" w:hAnsi="Inter"/>
        </w:rPr>
      </w:pPr>
      <w:r w:rsidRPr="00770CDC">
        <w:rPr>
          <w:rFonts w:ascii="Inter" w:hAnsi="Inter"/>
        </w:rPr>
        <w:t>Isso mostra que implementar acessibilidade em seus projetos vai muito além de uma tecnologia de alta qualidade</w:t>
      </w:r>
    </w:p>
    <w:p w14:paraId="456610DA" w14:textId="20768E10" w:rsidR="00B42750" w:rsidRPr="00770CDC" w:rsidRDefault="003A3DD1" w:rsidP="00B42750">
      <w:pPr>
        <w:rPr>
          <w:rFonts w:ascii="Inter" w:hAnsi="Inter"/>
        </w:rPr>
      </w:pPr>
      <w:r>
        <w:rPr>
          <w:rFonts w:ascii="Inter" w:hAnsi="Inter"/>
        </w:rPr>
        <w:tab/>
      </w:r>
      <w:r>
        <w:rPr>
          <w:rFonts w:ascii="Inter" w:hAnsi="Inter"/>
        </w:rPr>
        <w:tab/>
      </w:r>
    </w:p>
    <w:p w14:paraId="3611D0B5" w14:textId="26977E79" w:rsidR="00B42750" w:rsidRPr="00770CDC" w:rsidRDefault="00B42750" w:rsidP="00B42750">
      <w:pPr>
        <w:rPr>
          <w:rFonts w:ascii="Inter" w:hAnsi="Inter"/>
          <w:b/>
          <w:bCs/>
          <w:color w:val="0E2841" w:themeColor="text2"/>
          <w:sz w:val="36"/>
          <w:szCs w:val="36"/>
        </w:rPr>
      </w:pPr>
      <w:r w:rsidRPr="00770CDC">
        <w:rPr>
          <w:rFonts w:ascii="Inter" w:hAnsi="Inter"/>
          <w:b/>
          <w:bCs/>
          <w:color w:val="0E2841" w:themeColor="text2"/>
          <w:sz w:val="36"/>
          <w:szCs w:val="36"/>
        </w:rPr>
        <w:t xml:space="preserve">Como empresas grandes lidam </w:t>
      </w:r>
    </w:p>
    <w:p w14:paraId="328484DD" w14:textId="77777777" w:rsidR="00B42750" w:rsidRPr="00770CDC" w:rsidRDefault="00B42750" w:rsidP="00B42750">
      <w:pPr>
        <w:rPr>
          <w:rFonts w:ascii="Inter" w:hAnsi="Inter"/>
        </w:rPr>
      </w:pPr>
    </w:p>
    <w:p w14:paraId="027075A5" w14:textId="7FAA3A63" w:rsidR="00B42750" w:rsidRPr="00770CDC" w:rsidRDefault="00B42750" w:rsidP="00B42750">
      <w:pPr>
        <w:rPr>
          <w:rFonts w:ascii="Inter" w:hAnsi="Inter"/>
        </w:rPr>
      </w:pPr>
      <w:r w:rsidRPr="00770CDC">
        <w:rPr>
          <w:rFonts w:ascii="Inter" w:hAnsi="Inter"/>
        </w:rPr>
        <w:t>De forma geral, as três tratam acessibilidade como algo que deve entrar desde o projeto do produto, não só como correção no fim. Em comum, elas destacam três frentes: recursos nativos para usuários, padrões e testes para desenvolvedores e processos internos de design inclusivo/compliance.</w:t>
      </w:r>
    </w:p>
    <w:p w14:paraId="0B26E9EA" w14:textId="77777777" w:rsidR="00B42750" w:rsidRPr="00770CDC" w:rsidRDefault="00B42750" w:rsidP="00B42750">
      <w:pPr>
        <w:rPr>
          <w:rFonts w:ascii="Inter" w:hAnsi="Inter"/>
        </w:rPr>
      </w:pPr>
    </w:p>
    <w:p w14:paraId="18F2C36C" w14:textId="20E9EA8E" w:rsidR="00B42750" w:rsidRPr="00770CDC" w:rsidRDefault="00B42750" w:rsidP="00B42750">
      <w:pPr>
        <w:rPr>
          <w:rFonts w:ascii="Inter" w:hAnsi="Inter"/>
          <w:b/>
          <w:bCs/>
          <w:color w:val="0E2841" w:themeColor="text2"/>
          <w:sz w:val="28"/>
          <w:szCs w:val="28"/>
        </w:rPr>
      </w:pPr>
      <w:r w:rsidRPr="00770CDC">
        <w:rPr>
          <w:rFonts w:ascii="Inter" w:hAnsi="Inter"/>
          <w:b/>
          <w:bCs/>
          <w:color w:val="0E2841" w:themeColor="text2"/>
          <w:sz w:val="28"/>
          <w:szCs w:val="28"/>
        </w:rPr>
        <w:t>Microsoft</w:t>
      </w:r>
    </w:p>
    <w:p w14:paraId="343FCEB1" w14:textId="77777777" w:rsidR="00B42750" w:rsidRPr="00770CDC" w:rsidRDefault="00B42750" w:rsidP="00B42750">
      <w:pPr>
        <w:rPr>
          <w:rFonts w:ascii="Inter" w:hAnsi="Inter"/>
        </w:rPr>
      </w:pPr>
      <w:r w:rsidRPr="00770CDC">
        <w:rPr>
          <w:rFonts w:ascii="Inter" w:hAnsi="Inter"/>
        </w:rPr>
        <w:t xml:space="preserve">A Microsoft diz que sua abordagem é guiada por transparência, inclusão e responsabilidade. Ela declara alinhamento com padrões como WCAG, Section 508 e EN 301 549 e publica Accessibility Conformance Reports (ACRs) para seus produtos. Além disso, em sua documentação para Windows, recomenda estabelecer design inclusivo como requisito do produto e preferir controles nativos da plataforma para aproveitar suporte </w:t>
      </w:r>
      <w:r w:rsidRPr="00770CDC">
        <w:rPr>
          <w:rFonts w:ascii="Inter" w:hAnsi="Inter"/>
        </w:rPr>
        <w:lastRenderedPageBreak/>
        <w:t>interno de acessibilidade e reduzir manutenção de soluções personalizadas.</w:t>
      </w:r>
    </w:p>
    <w:p w14:paraId="0EE92895" w14:textId="77777777" w:rsidR="00B42750" w:rsidRPr="00770CDC" w:rsidRDefault="00B42750" w:rsidP="00B42750">
      <w:pPr>
        <w:rPr>
          <w:rFonts w:ascii="Inter" w:hAnsi="Inter"/>
        </w:rPr>
      </w:pPr>
    </w:p>
    <w:p w14:paraId="58FBC4EE" w14:textId="48D7FC03" w:rsidR="00B42750" w:rsidRPr="00770CDC" w:rsidRDefault="00B42750" w:rsidP="00B42750">
      <w:pPr>
        <w:rPr>
          <w:rFonts w:ascii="Inter" w:hAnsi="Inter"/>
          <w:b/>
          <w:bCs/>
          <w:color w:val="0E2841" w:themeColor="text2"/>
          <w:sz w:val="28"/>
          <w:szCs w:val="28"/>
        </w:rPr>
      </w:pPr>
      <w:r w:rsidRPr="00770CDC">
        <w:rPr>
          <w:rFonts w:ascii="Inter" w:hAnsi="Inter"/>
          <w:b/>
          <w:bCs/>
          <w:color w:val="0E2841" w:themeColor="text2"/>
          <w:sz w:val="28"/>
          <w:szCs w:val="28"/>
        </w:rPr>
        <w:t>Apple</w:t>
      </w:r>
    </w:p>
    <w:p w14:paraId="4DBEB59A" w14:textId="77777777" w:rsidR="00B42750" w:rsidRPr="00770CDC" w:rsidRDefault="00B42750" w:rsidP="00B42750">
      <w:pPr>
        <w:rPr>
          <w:rFonts w:ascii="Inter" w:hAnsi="Inter"/>
        </w:rPr>
      </w:pPr>
      <w:r w:rsidRPr="00770CDC">
        <w:rPr>
          <w:rFonts w:ascii="Inter" w:hAnsi="Inter"/>
        </w:rPr>
        <w:t>A Apple trata acessibilidade como “accessible by design”: os produtos e serviços vêm com recursos integrados para visão, audição, fala, mobilidade e cognição. Na parte para desenvolvedores, a Apple orienta usar os gestos mais simples possíveis, evitar gestos personalizados complexos, oferecer alternativas aos gestos e garantir que funções principais também possam ser usadas por VoiceOver, Voice Control, AssistiveTouch e outros recursos assistivos. Ou seja, a Apple trabalha acessibilidade como parte do desenho da interface, não como remendo posterior.</w:t>
      </w:r>
    </w:p>
    <w:p w14:paraId="2849B84D" w14:textId="77777777" w:rsidR="00B42750" w:rsidRPr="00770CDC" w:rsidRDefault="00B42750" w:rsidP="00B42750">
      <w:pPr>
        <w:rPr>
          <w:rFonts w:ascii="Inter" w:hAnsi="Inter"/>
        </w:rPr>
      </w:pPr>
    </w:p>
    <w:p w14:paraId="679EB5CD" w14:textId="20EBE24C" w:rsidR="00B42750" w:rsidRPr="00770CDC" w:rsidRDefault="00B42750" w:rsidP="00B42750">
      <w:pPr>
        <w:rPr>
          <w:rFonts w:ascii="Inter" w:hAnsi="Inter"/>
          <w:b/>
          <w:bCs/>
          <w:color w:val="0E2841" w:themeColor="text2"/>
          <w:sz w:val="28"/>
          <w:szCs w:val="28"/>
        </w:rPr>
      </w:pPr>
      <w:r w:rsidRPr="00770CDC">
        <w:rPr>
          <w:rFonts w:ascii="Inter" w:hAnsi="Inter"/>
          <w:b/>
          <w:bCs/>
          <w:color w:val="0E2841" w:themeColor="text2"/>
          <w:sz w:val="28"/>
          <w:szCs w:val="28"/>
        </w:rPr>
        <w:t>Google</w:t>
      </w:r>
    </w:p>
    <w:p w14:paraId="62A8D272" w14:textId="4EB17747" w:rsidR="00B42750" w:rsidRPr="00770CDC" w:rsidRDefault="00B42750" w:rsidP="00B42750">
      <w:pPr>
        <w:rPr>
          <w:rFonts w:ascii="Inter" w:hAnsi="Inter"/>
        </w:rPr>
      </w:pPr>
      <w:r w:rsidRPr="00770CDC">
        <w:rPr>
          <w:rFonts w:ascii="Inter" w:hAnsi="Inter"/>
        </w:rPr>
        <w:t>O Google afirma que a acessibilidade é tratada desde os primeiros estágios de concepção até o lançamento. A empresa diz ter uma equipe central de acessibilidade que monitora o estado de acessibilidade dos produtos e coordena treinamentos, testes e consultoria, além de buscar feedback de usuários e grupos de defesa. Também oferece recursos práticos como o Accessibility Scanner para ajudar desenvolvedores Android a encontrar problemas em apps.</w:t>
      </w:r>
    </w:p>
    <w:p w14:paraId="66F2EA73" w14:textId="77777777" w:rsidR="00B42750" w:rsidRPr="00770CDC" w:rsidRDefault="00B42750" w:rsidP="00B42750">
      <w:pPr>
        <w:jc w:val="center"/>
        <w:rPr>
          <w:rFonts w:ascii="Inter" w:hAnsi="Inter"/>
        </w:rPr>
      </w:pPr>
    </w:p>
    <w:p w14:paraId="31327177" w14:textId="77777777" w:rsidR="00B42750" w:rsidRPr="00B42750" w:rsidRDefault="00B42750" w:rsidP="00B42750">
      <w:pPr>
        <w:rPr>
          <w:b/>
          <w:bCs/>
        </w:rPr>
      </w:pPr>
    </w:p>
    <w:sectPr w:rsidR="00B42750" w:rsidRPr="00B427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750"/>
    <w:rsid w:val="002C43AC"/>
    <w:rsid w:val="003A3DD1"/>
    <w:rsid w:val="004207CB"/>
    <w:rsid w:val="00547F2F"/>
    <w:rsid w:val="00713A53"/>
    <w:rsid w:val="00770CDC"/>
    <w:rsid w:val="00B42750"/>
    <w:rsid w:val="00FB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7A8DD"/>
  <w15:chartTrackingRefBased/>
  <w15:docId w15:val="{6666DF51-BF79-4A25-855F-A7AA21035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2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2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2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2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2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2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2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2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2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2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2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2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27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27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27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27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27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27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2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2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2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2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2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27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27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27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2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27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2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050223-D343-450E-8C63-3F346EF00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620</Words>
  <Characters>3591</Characters>
  <Application>Microsoft Office Word</Application>
  <DocSecurity>0</DocSecurity>
  <Lines>102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Pereira De Menezes</dc:creator>
  <cp:keywords/>
  <dc:description/>
  <cp:lastModifiedBy>Heitor Shiniti Miasato</cp:lastModifiedBy>
  <cp:revision>5</cp:revision>
  <dcterms:created xsi:type="dcterms:W3CDTF">2026-04-22T14:40:00Z</dcterms:created>
  <dcterms:modified xsi:type="dcterms:W3CDTF">2026-04-25T16:15:00Z</dcterms:modified>
</cp:coreProperties>
</file>