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5CE504B9"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Arnaud Costinot</w:t>
            </w:r>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67C22A91" w14:textId="6D06961E" w:rsidR="00E64852" w:rsidRPr="0021532F" w:rsidRDefault="00E64852" w:rsidP="00E50AD0">
            <w:pPr>
              <w:widowControl w:val="0"/>
              <w:tabs>
                <w:tab w:val="left" w:pos="210"/>
                <w:tab w:val="left" w:pos="6480"/>
              </w:tabs>
              <w:ind w:left="-115"/>
              <w:rPr>
                <w:snapToGrid w:val="0"/>
                <w:sz w:val="22"/>
                <w:szCs w:val="22"/>
              </w:rPr>
            </w:pPr>
            <w:r w:rsidRPr="0021532F">
              <w:rPr>
                <w:snapToGrid w:val="0"/>
                <w:sz w:val="22"/>
                <w:szCs w:val="22"/>
              </w:rPr>
              <w:t>BA in Economics</w:t>
            </w:r>
            <w:r w:rsidR="00E50AD0">
              <w:rPr>
                <w:snapToGrid w:val="0"/>
                <w:sz w:val="22"/>
                <w:szCs w:val="22"/>
              </w:rPr>
              <w:t xml:space="preserve">; </w:t>
            </w:r>
            <w:r w:rsidR="00E064A9" w:rsidRPr="00517D00">
              <w:rPr>
                <w:i/>
                <w:snapToGrid w:val="0"/>
                <w:sz w:val="22"/>
                <w:szCs w:val="22"/>
              </w:rPr>
              <w:t>summa cum laude</w:t>
            </w:r>
            <w:r w:rsidR="00E064A9">
              <w:rPr>
                <w:i/>
                <w:snapToGrid w:val="0"/>
                <w:sz w:val="22"/>
                <w:szCs w:val="22"/>
              </w:rPr>
              <w:t xml:space="preserve"> </w:t>
            </w:r>
            <w:r w:rsidR="00E064A9" w:rsidRPr="00E064A9">
              <w:rPr>
                <w:iCs/>
                <w:snapToGrid w:val="0"/>
                <w:sz w:val="22"/>
                <w:szCs w:val="22"/>
              </w:rPr>
              <w:t>a</w:t>
            </w:r>
            <w:r w:rsidR="00E7140C">
              <w:rPr>
                <w:iCs/>
                <w:snapToGrid w:val="0"/>
                <w:sz w:val="22"/>
                <w:szCs w:val="22"/>
              </w:rPr>
              <w:t>n</w:t>
            </w:r>
            <w:r w:rsidR="00E064A9"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7312B105" w:rsidR="00C91059" w:rsidRPr="00DF3318" w:rsidRDefault="00276F6C" w:rsidP="00E64852">
            <w:pPr>
              <w:widowControl w:val="0"/>
              <w:tabs>
                <w:tab w:val="left" w:pos="210"/>
                <w:tab w:val="left" w:pos="6480"/>
              </w:tabs>
              <w:ind w:left="252" w:right="-42" w:hanging="352"/>
              <w:rPr>
                <w:snapToGrid w:val="0"/>
                <w:sz w:val="22"/>
                <w:szCs w:val="22"/>
              </w:rPr>
            </w:pPr>
            <w:r>
              <w:rPr>
                <w:snapToGrid w:val="0"/>
                <w:sz w:val="22"/>
                <w:szCs w:val="22"/>
              </w:rPr>
              <w:t xml:space="preserve">  </w:t>
            </w:r>
            <w:r w:rsidR="00414DAC">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1AB8C659" w:rsidR="00C91059" w:rsidRPr="00DF3318" w:rsidRDefault="00276F6C" w:rsidP="00E64852">
            <w:pPr>
              <w:widowControl w:val="0"/>
              <w:tabs>
                <w:tab w:val="left" w:pos="1440"/>
                <w:tab w:val="left" w:pos="6480"/>
              </w:tabs>
              <w:ind w:left="-108"/>
              <w:rPr>
                <w:snapToGrid w:val="0"/>
                <w:sz w:val="22"/>
                <w:szCs w:val="22"/>
              </w:rPr>
            </w:pPr>
            <w:r>
              <w:rPr>
                <w:snapToGrid w:val="0"/>
                <w:sz w:val="22"/>
                <w:szCs w:val="22"/>
              </w:rPr>
              <w:t xml:space="preserve">  </w:t>
            </w:r>
            <w:r w:rsidR="002526F9">
              <w:rPr>
                <w:snapToGrid w:val="0"/>
                <w:sz w:val="22"/>
                <w:szCs w:val="22"/>
              </w:rPr>
              <w:t xml:space="preserve">English, </w:t>
            </w:r>
            <w:r w:rsidR="00414DAC">
              <w:rPr>
                <w:snapToGrid w:val="0"/>
                <w:sz w:val="22"/>
                <w:szCs w:val="22"/>
              </w:rPr>
              <w:t>Japanese (native</w:t>
            </w:r>
            <w:r w:rsidR="002526F9">
              <w:rPr>
                <w:snapToGrid w:val="0"/>
                <w:sz w:val="22"/>
                <w:szCs w:val="22"/>
              </w:rPr>
              <w:t>)</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0A16CB9F" w:rsidR="00C91059" w:rsidRPr="00DF3318" w:rsidRDefault="00276F6C" w:rsidP="00E64852">
            <w:pPr>
              <w:widowControl w:val="0"/>
              <w:tabs>
                <w:tab w:val="left" w:pos="1440"/>
                <w:tab w:val="left" w:pos="6480"/>
              </w:tabs>
              <w:ind w:hanging="108"/>
              <w:rPr>
                <w:snapToGrid w:val="0"/>
                <w:sz w:val="22"/>
                <w:szCs w:val="22"/>
              </w:rPr>
            </w:pPr>
            <w:r>
              <w:rPr>
                <w:snapToGrid w:val="0"/>
                <w:sz w:val="22"/>
                <w:szCs w:val="22"/>
              </w:rPr>
              <w:t xml:space="preserve">  </w:t>
            </w:r>
            <w:r w:rsidR="00C91059"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295A590B" w:rsidR="00E52F0B" w:rsidRPr="00DF3318" w:rsidRDefault="00276F6C" w:rsidP="00E52F0B">
            <w:pPr>
              <w:widowControl w:val="0"/>
              <w:tabs>
                <w:tab w:val="left" w:pos="1440"/>
                <w:tab w:val="left" w:pos="6480"/>
              </w:tabs>
              <w:ind w:hanging="108"/>
              <w:rPr>
                <w:snapToGrid w:val="0"/>
                <w:sz w:val="22"/>
                <w:szCs w:val="22"/>
              </w:rPr>
            </w:pPr>
            <w:r>
              <w:rPr>
                <w:snapToGrid w:val="0"/>
                <w:sz w:val="22"/>
                <w:szCs w:val="22"/>
              </w:rPr>
              <w:t xml:space="preserve">  </w:t>
            </w:r>
            <w:r w:rsidR="00E52F0B" w:rsidRPr="00DF3318">
              <w:rPr>
                <w:snapToGrid w:val="0"/>
                <w:sz w:val="22"/>
                <w:szCs w:val="22"/>
              </w:rPr>
              <w:t xml:space="preserve">Secondary Fields: </w:t>
            </w:r>
            <w:r w:rsidR="00D81530">
              <w:rPr>
                <w:snapToGrid w:val="0"/>
                <w:sz w:val="22"/>
                <w:szCs w:val="22"/>
              </w:rPr>
              <w:t xml:space="preserve">Labor, </w:t>
            </w:r>
            <w:r w:rsidR="00E52F0B">
              <w:rPr>
                <w:snapToGrid w:val="0"/>
                <w:sz w:val="22"/>
                <w:szCs w:val="22"/>
              </w:rPr>
              <w:t>Political Economy</w:t>
            </w:r>
          </w:p>
        </w:tc>
      </w:tr>
      <w:tr w:rsidR="00C91059" w:rsidRPr="00DF3318" w14:paraId="3E84E666" w14:textId="77777777" w:rsidTr="00276F6C">
        <w:trPr>
          <w:trHeight w:val="273"/>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566A93" w:rsidRPr="00DF3318" w14:paraId="446C2906" w14:textId="77777777" w:rsidTr="001F70F0">
        <w:tc>
          <w:tcPr>
            <w:tcW w:w="1727" w:type="dxa"/>
            <w:gridSpan w:val="2"/>
            <w:shd w:val="clear" w:color="auto" w:fill="auto"/>
          </w:tcPr>
          <w:p w14:paraId="3B23E086" w14:textId="791A9403" w:rsidR="00566A93" w:rsidRPr="00DF3318" w:rsidRDefault="00566A93" w:rsidP="00E64852">
            <w:pPr>
              <w:widowControl w:val="0"/>
              <w:tabs>
                <w:tab w:val="left" w:pos="1440"/>
                <w:tab w:val="left" w:pos="6480"/>
              </w:tabs>
              <w:rPr>
                <w:b/>
                <w:bCs/>
                <w:smallCaps/>
                <w:snapToGrid w:val="0"/>
                <w:sz w:val="22"/>
                <w:szCs w:val="22"/>
              </w:rPr>
            </w:pPr>
            <w:r>
              <w:rPr>
                <w:b/>
                <w:bCs/>
                <w:smallCaps/>
                <w:snapToGrid w:val="0"/>
                <w:sz w:val="22"/>
                <w:szCs w:val="22"/>
              </w:rPr>
              <w:t>Coding</w:t>
            </w:r>
          </w:p>
        </w:tc>
        <w:tc>
          <w:tcPr>
            <w:tcW w:w="7201" w:type="dxa"/>
            <w:gridSpan w:val="6"/>
            <w:shd w:val="clear" w:color="auto" w:fill="auto"/>
          </w:tcPr>
          <w:p w14:paraId="61CE5A54" w14:textId="5F49E06D" w:rsidR="00566A93" w:rsidRPr="00EC7413" w:rsidRDefault="00566A93" w:rsidP="00276F6C">
            <w:pPr>
              <w:widowControl w:val="0"/>
              <w:tabs>
                <w:tab w:val="left" w:pos="1440"/>
                <w:tab w:val="left" w:pos="6480"/>
              </w:tabs>
              <w:rPr>
                <w:iCs/>
                <w:snapToGrid w:val="0"/>
                <w:sz w:val="22"/>
                <w:szCs w:val="22"/>
              </w:rPr>
            </w:pPr>
            <w:r>
              <w:rPr>
                <w:snapToGrid w:val="0"/>
                <w:sz w:val="22"/>
                <w:szCs w:val="22"/>
              </w:rPr>
              <w:t>Stata (advanced), R</w:t>
            </w:r>
            <w:r>
              <w:rPr>
                <w:snapToGrid w:val="0"/>
                <w:sz w:val="22"/>
                <w:szCs w:val="22"/>
              </w:rPr>
              <w:t xml:space="preserve"> (advanced)</w:t>
            </w:r>
            <w:r>
              <w:rPr>
                <w:snapToGrid w:val="0"/>
                <w:sz w:val="22"/>
                <w:szCs w:val="22"/>
              </w:rPr>
              <w:t>, Julia</w:t>
            </w:r>
            <w:r>
              <w:rPr>
                <w:snapToGrid w:val="0"/>
                <w:sz w:val="22"/>
                <w:szCs w:val="22"/>
              </w:rPr>
              <w:t xml:space="preserve"> (advanced)</w:t>
            </w:r>
            <w:r>
              <w:rPr>
                <w:snapToGrid w:val="0"/>
                <w:sz w:val="22"/>
                <w:szCs w:val="22"/>
              </w:rPr>
              <w:t>, Python</w:t>
            </w:r>
            <w:r>
              <w:rPr>
                <w:snapToGrid w:val="0"/>
                <w:sz w:val="22"/>
                <w:szCs w:val="22"/>
              </w:rPr>
              <w:t xml:space="preserve"> (advanced</w:t>
            </w:r>
            <w:r>
              <w:rPr>
                <w:snapToGrid w:val="0"/>
                <w:sz w:val="22"/>
                <w:szCs w:val="22"/>
              </w:rPr>
              <w:t>)</w:t>
            </w: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lastRenderedPageBreak/>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2B04AA29"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r w:rsidR="00301D52">
              <w:rPr>
                <w:snapToGrid w:val="0"/>
                <w:sz w:val="22"/>
                <w:szCs w:val="22"/>
              </w:rPr>
              <w:t>, MIT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4951CCD2"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2D57B73A"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to Professor Iván Werning</w:t>
            </w:r>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301D52" w:rsidRPr="00DF3318" w14:paraId="04465C23" w14:textId="77777777" w:rsidTr="00794D82">
        <w:trPr>
          <w:trHeight w:val="300"/>
        </w:trPr>
        <w:tc>
          <w:tcPr>
            <w:tcW w:w="1727" w:type="dxa"/>
            <w:gridSpan w:val="2"/>
            <w:shd w:val="clear" w:color="auto" w:fill="auto"/>
          </w:tcPr>
          <w:p w14:paraId="5A37CDEF"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90BA129" w14:textId="78D9749F"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1&amp;2 (PhD-leve</w:t>
            </w:r>
            <w:r w:rsidR="00595526">
              <w:rPr>
                <w:snapToGrid w:val="0"/>
                <w:sz w:val="22"/>
                <w:szCs w:val="22"/>
              </w:rPr>
              <w:t>l</w:t>
            </w:r>
            <w:r>
              <w:rPr>
                <w:snapToGrid w:val="0"/>
                <w:sz w:val="22"/>
                <w:szCs w:val="22"/>
              </w:rPr>
              <w:t>)</w:t>
            </w:r>
            <w:r w:rsidR="000956BB">
              <w:rPr>
                <w:snapToGrid w:val="0"/>
                <w:sz w:val="22"/>
                <w:szCs w:val="22"/>
              </w:rPr>
              <w:t>, University of Tokyo</w:t>
            </w:r>
          </w:p>
          <w:p w14:paraId="29E4289C" w14:textId="2B240EC4" w:rsidR="00B951B8" w:rsidRDefault="00B951B8" w:rsidP="00B951B8">
            <w:pPr>
              <w:widowControl w:val="0"/>
              <w:tabs>
                <w:tab w:val="left" w:pos="210"/>
                <w:tab w:val="left" w:pos="6480"/>
              </w:tabs>
              <w:rPr>
                <w:snapToGrid w:val="0"/>
                <w:sz w:val="22"/>
                <w:szCs w:val="22"/>
              </w:rPr>
            </w:pPr>
            <w:r>
              <w:rPr>
                <w:snapToGrid w:val="0"/>
                <w:sz w:val="22"/>
                <w:szCs w:val="22"/>
              </w:rPr>
              <w:t xml:space="preserve">   TA to Professor Kosuke Aoki, Mototsugu Shintani</w:t>
            </w:r>
          </w:p>
        </w:tc>
        <w:tc>
          <w:tcPr>
            <w:tcW w:w="1840" w:type="dxa"/>
            <w:gridSpan w:val="3"/>
            <w:shd w:val="clear" w:color="auto" w:fill="auto"/>
          </w:tcPr>
          <w:p w14:paraId="30F6B9E5" w14:textId="58ABD097"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2016,2017,2019</w:t>
            </w:r>
          </w:p>
        </w:tc>
      </w:tr>
      <w:tr w:rsidR="00301D52" w:rsidRPr="00DF3318" w14:paraId="7829660F" w14:textId="77777777" w:rsidTr="00794D82">
        <w:trPr>
          <w:trHeight w:val="300"/>
        </w:trPr>
        <w:tc>
          <w:tcPr>
            <w:tcW w:w="1727" w:type="dxa"/>
            <w:gridSpan w:val="2"/>
            <w:shd w:val="clear" w:color="auto" w:fill="auto"/>
          </w:tcPr>
          <w:p w14:paraId="5AC02E0A"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C5531A3" w14:textId="68FCC679"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for Public Policy</w:t>
            </w:r>
            <w:r w:rsidR="00446761">
              <w:rPr>
                <w:snapToGrid w:val="0"/>
                <w:sz w:val="22"/>
                <w:szCs w:val="22"/>
              </w:rPr>
              <w:t xml:space="preserve"> (master</w:t>
            </w:r>
            <w:r w:rsidR="00740F47">
              <w:rPr>
                <w:snapToGrid w:val="0"/>
                <w:sz w:val="22"/>
                <w:szCs w:val="22"/>
              </w:rPr>
              <w:t>-level</w:t>
            </w:r>
            <w:r w:rsidR="00446761">
              <w:rPr>
                <w:snapToGrid w:val="0"/>
                <w:sz w:val="22"/>
                <w:szCs w:val="22"/>
              </w:rPr>
              <w:t>)</w:t>
            </w:r>
            <w:r w:rsidR="00595526">
              <w:rPr>
                <w:snapToGrid w:val="0"/>
                <w:sz w:val="22"/>
                <w:szCs w:val="22"/>
              </w:rPr>
              <w:t>,</w:t>
            </w:r>
          </w:p>
          <w:p w14:paraId="076B66C6" w14:textId="042CD37D" w:rsidR="00595526" w:rsidRDefault="00595526" w:rsidP="00E64852">
            <w:pPr>
              <w:widowControl w:val="0"/>
              <w:tabs>
                <w:tab w:val="left" w:pos="210"/>
                <w:tab w:val="left" w:pos="6480"/>
              </w:tabs>
              <w:ind w:left="252" w:hanging="252"/>
              <w:rPr>
                <w:snapToGrid w:val="0"/>
                <w:sz w:val="22"/>
                <w:szCs w:val="22"/>
              </w:rPr>
            </w:pPr>
            <w:r w:rsidRPr="00595526">
              <w:rPr>
                <w:snapToGrid w:val="0"/>
                <w:sz w:val="22"/>
                <w:szCs w:val="22"/>
              </w:rPr>
              <w:t>Graduate School of Public Policy</w:t>
            </w:r>
            <w:r>
              <w:rPr>
                <w:snapToGrid w:val="0"/>
                <w:sz w:val="22"/>
                <w:szCs w:val="22"/>
              </w:rPr>
              <w:t>, University of Tokyo</w:t>
            </w:r>
          </w:p>
          <w:p w14:paraId="19B32547" w14:textId="149F2DD5" w:rsidR="00B951B8" w:rsidRDefault="00B951B8" w:rsidP="00E64852">
            <w:pPr>
              <w:widowControl w:val="0"/>
              <w:tabs>
                <w:tab w:val="left" w:pos="210"/>
                <w:tab w:val="left" w:pos="6480"/>
              </w:tabs>
              <w:ind w:left="252" w:hanging="252"/>
              <w:rPr>
                <w:snapToGrid w:val="0"/>
                <w:sz w:val="22"/>
                <w:szCs w:val="22"/>
              </w:rPr>
            </w:pPr>
            <w:r>
              <w:rPr>
                <w:snapToGrid w:val="0"/>
                <w:sz w:val="22"/>
                <w:szCs w:val="22"/>
              </w:rPr>
              <w:t xml:space="preserve">   Tutorial Session</w:t>
            </w:r>
          </w:p>
        </w:tc>
        <w:tc>
          <w:tcPr>
            <w:tcW w:w="1840" w:type="dxa"/>
            <w:gridSpan w:val="3"/>
            <w:shd w:val="clear" w:color="auto" w:fill="auto"/>
          </w:tcPr>
          <w:p w14:paraId="08A9E100" w14:textId="1A3C02DD"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2019</w:t>
            </w: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w:t>
            </w:r>
            <w:proofErr w:type="spellStart"/>
            <w:r w:rsidR="009F131D">
              <w:rPr>
                <w:iCs/>
                <w:snapToGrid w:val="0"/>
                <w:sz w:val="22"/>
                <w:szCs w:val="22"/>
              </w:rPr>
              <w:t>Kasuya</w:t>
            </w:r>
            <w:proofErr w:type="spellEnd"/>
            <w:r w:rsidR="009F131D">
              <w:rPr>
                <w:iCs/>
                <w:snapToGrid w:val="0"/>
                <w:sz w:val="22"/>
                <w:szCs w:val="22"/>
              </w:rPr>
              <w:t xml:space="preserve">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 xml:space="preserve">Shota Komatsu, Juan Nelson Martínez </w:t>
            </w:r>
            <w:proofErr w:type="spellStart"/>
            <w:r w:rsidR="000703A0" w:rsidRPr="000A34D9">
              <w:rPr>
                <w:sz w:val="22"/>
                <w:szCs w:val="22"/>
              </w:rPr>
              <w:t>Dahbura</w:t>
            </w:r>
            <w:proofErr w:type="spellEnd"/>
            <w:r w:rsidR="000703A0" w:rsidRPr="000A34D9">
              <w:rPr>
                <w:sz w:val="22"/>
                <w:szCs w:val="22"/>
              </w:rPr>
              <w:t xml:space="preserve">, Kentaro Nakajima, </w:t>
            </w:r>
            <w:proofErr w:type="spellStart"/>
            <w:r w:rsidR="000703A0" w:rsidRPr="000A34D9">
              <w:rPr>
                <w:sz w:val="22"/>
                <w:szCs w:val="22"/>
              </w:rPr>
              <w:t>Takanori</w:t>
            </w:r>
            <w:proofErr w:type="spellEnd"/>
            <w:r w:rsidR="000703A0" w:rsidRPr="000A34D9">
              <w:rPr>
                <w:sz w:val="22"/>
                <w:szCs w:val="22"/>
              </w:rPr>
              <w:t xml:space="preserve"> Nishida, Kensuke </w:t>
            </w:r>
            <w:proofErr w:type="spellStart"/>
            <w:r w:rsidR="000703A0" w:rsidRPr="000A34D9">
              <w:rPr>
                <w:sz w:val="22"/>
                <w:szCs w:val="22"/>
              </w:rPr>
              <w:t>Teshima</w:t>
            </w:r>
            <w:proofErr w:type="spellEnd"/>
            <w:r w:rsidR="000703A0" w:rsidRPr="000A34D9">
              <w:rPr>
                <w:sz w:val="22"/>
                <w:szCs w:val="22"/>
              </w:rPr>
              <w:t>,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lastRenderedPageBreak/>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F31C159"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w:t>
            </w:r>
            <w:proofErr w:type="spellStart"/>
            <w:r w:rsidRPr="005A74E6">
              <w:rPr>
                <w:iCs/>
                <w:snapToGrid w:val="0"/>
                <w:sz w:val="22"/>
                <w:szCs w:val="22"/>
              </w:rPr>
              <w:t>UTokyo</w:t>
            </w:r>
            <w:proofErr w:type="spellEnd"/>
            <w:r w:rsidRPr="005A74E6">
              <w:rPr>
                <w:iCs/>
                <w:snapToGrid w:val="0"/>
                <w:sz w:val="22"/>
                <w:szCs w:val="22"/>
              </w:rPr>
              <w:t xml:space="preserve"> conference on Frontiers in Macro, Hito</w:t>
            </w:r>
            <w:r w:rsidR="00292B07">
              <w:rPr>
                <w:iCs/>
                <w:snapToGrid w:val="0"/>
                <w:sz w:val="22"/>
                <w:szCs w:val="22"/>
              </w:rPr>
              <w:t>t</w:t>
            </w:r>
            <w:r w:rsidRPr="005A74E6">
              <w:rPr>
                <w:iCs/>
                <w:snapToGrid w:val="0"/>
                <w:sz w:val="22"/>
                <w:szCs w:val="22"/>
              </w:rPr>
              <w:t>subashi University, Keio University, Kobe University, Aoyama-</w:t>
            </w:r>
            <w:proofErr w:type="spellStart"/>
            <w:r w:rsidRPr="005A74E6">
              <w:rPr>
                <w:iCs/>
                <w:snapToGrid w:val="0"/>
                <w:sz w:val="22"/>
                <w:szCs w:val="22"/>
              </w:rPr>
              <w:t>Gakuin</w:t>
            </w:r>
            <w:proofErr w:type="spellEnd"/>
            <w:r w:rsidRPr="005A74E6">
              <w:rPr>
                <w:iCs/>
                <w:snapToGrid w:val="0"/>
                <w:sz w:val="22"/>
                <w:szCs w:val="22"/>
              </w:rPr>
              <w:t xml:space="preserve"> University, </w:t>
            </w:r>
            <w:proofErr w:type="spellStart"/>
            <w:r w:rsidRPr="005A74E6">
              <w:rPr>
                <w:iCs/>
                <w:snapToGrid w:val="0"/>
                <w:sz w:val="22"/>
                <w:szCs w:val="22"/>
              </w:rPr>
              <w:t>Waseda</w:t>
            </w:r>
            <w:proofErr w:type="spellEnd"/>
            <w:r w:rsidRPr="005A74E6">
              <w:rPr>
                <w:iCs/>
                <w:snapToGrid w:val="0"/>
                <w:sz w:val="22"/>
                <w:szCs w:val="22"/>
              </w:rPr>
              <w:t xml:space="preserve"> University, </w:t>
            </w:r>
            <w:proofErr w:type="spellStart"/>
            <w:r w:rsidRPr="005A74E6">
              <w:rPr>
                <w:iCs/>
                <w:snapToGrid w:val="0"/>
                <w:sz w:val="22"/>
                <w:szCs w:val="22"/>
              </w:rPr>
              <w:t>Ryukoku</w:t>
            </w:r>
            <w:proofErr w:type="spellEnd"/>
            <w:r w:rsidRPr="005A74E6">
              <w:rPr>
                <w:iCs/>
                <w:snapToGrid w:val="0"/>
                <w:sz w:val="22"/>
                <w:szCs w:val="22"/>
              </w:rPr>
              <w:t xml:space="preserve"> University, NBER Japan Project Meeting, Summer Workshop on Economic Theory</w:t>
            </w:r>
            <w:r w:rsidR="00E76948">
              <w:rPr>
                <w:iCs/>
                <w:snapToGrid w:val="0"/>
                <w:sz w:val="22"/>
                <w:szCs w:val="22"/>
              </w:rPr>
              <w:t xml:space="preserve">, </w:t>
            </w:r>
            <w:r w:rsidR="00E76948" w:rsidRPr="00E76948">
              <w:rPr>
                <w:iCs/>
                <w:snapToGrid w:val="0"/>
                <w:sz w:val="22"/>
                <w:szCs w:val="22"/>
              </w:rPr>
              <w:t>University of Melbourne</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 xml:space="preserve">2020: </w:t>
            </w:r>
            <w:proofErr w:type="spellStart"/>
            <w:r w:rsidRPr="005A74E6">
              <w:rPr>
                <w:iCs/>
                <w:snapToGrid w:val="0"/>
                <w:sz w:val="22"/>
                <w:szCs w:val="22"/>
              </w:rPr>
              <w:t>Waseda</w:t>
            </w:r>
            <w:proofErr w:type="spellEnd"/>
            <w:r w:rsidRPr="005A74E6">
              <w:rPr>
                <w:iCs/>
                <w:snapToGrid w:val="0"/>
                <w:sz w:val="22"/>
                <w:szCs w:val="22"/>
              </w:rPr>
              <w:t xml:space="preserve">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Research Papers</w:t>
            </w:r>
          </w:p>
        </w:tc>
        <w:tc>
          <w:tcPr>
            <w:tcW w:w="7201" w:type="dxa"/>
            <w:gridSpan w:val="6"/>
            <w:shd w:val="clear" w:color="auto" w:fill="auto"/>
          </w:tcPr>
          <w:p w14:paraId="63C10856" w14:textId="4B93968B" w:rsidR="00EF05FD" w:rsidRPr="00DF3318" w:rsidRDefault="00EF05FD" w:rsidP="00EF05FD">
            <w:pPr>
              <w:ind w:right="-108"/>
              <w:rPr>
                <w:b/>
                <w:bCs/>
                <w:sz w:val="22"/>
                <w:szCs w:val="22"/>
              </w:rPr>
            </w:pPr>
            <w:r w:rsidRPr="00DF3318">
              <w:rPr>
                <w:b/>
                <w:bCs/>
                <w:sz w:val="22"/>
                <w:szCs w:val="22"/>
              </w:rPr>
              <w:t>“</w:t>
            </w:r>
            <w:r w:rsidR="00492FCE" w:rsidRPr="00492FCE">
              <w:rPr>
                <w:b/>
                <w:bCs/>
                <w:sz w:val="22"/>
                <w:szCs w:val="22"/>
              </w:rPr>
              <w:t>Does Skill Abundance Still Matter? The Evolution of Comparative Advantage in the 21st Century”</w:t>
            </w:r>
            <w:r w:rsidRPr="00DF3318">
              <w:rPr>
                <w:b/>
                <w:bCs/>
                <w:sz w:val="22"/>
                <w:szCs w:val="22"/>
              </w:rPr>
              <w:t xml:space="preserve">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C37C0C8" w14:textId="77777777" w:rsidR="00492FCE" w:rsidRPr="00492FCE" w:rsidRDefault="00492FCE" w:rsidP="00492FCE">
            <w:pPr>
              <w:widowControl w:val="0"/>
              <w:tabs>
                <w:tab w:val="left" w:pos="5713"/>
              </w:tabs>
              <w:rPr>
                <w:snapToGrid w:val="0"/>
                <w:sz w:val="22"/>
                <w:szCs w:val="22"/>
                <w:lang w:val="en-JP"/>
              </w:rPr>
            </w:pPr>
            <w:r w:rsidRPr="00492FCE">
              <w:rPr>
                <w:snapToGrid w:val="0"/>
                <w:sz w:val="22"/>
                <w:szCs w:val="22"/>
                <w:lang w:val="en-JP"/>
              </w:rPr>
              <w:t xml:space="preserve">This paper documents that skill-abundant countries no longer have a comparative advantage in skill-intensive sectors. While this empirical relationship was strong, it weakened in the 1990s and disappeared by the </w:t>
            </w:r>
            <w:r w:rsidRPr="00492FCE">
              <w:rPr>
                <w:snapToGrid w:val="0"/>
                <w:sz w:val="22"/>
                <w:szCs w:val="22"/>
                <w:lang w:val="en-JP"/>
              </w:rPr>
              <w:lastRenderedPageBreak/>
              <w:t>2000s. The decline is only evident in countries and sectors with high automation, with no significant variation due to offshoring. Using a quantitative trade model incorporating both automation and offshoring, I confirm that observed changes in automation can account for the evolution of comparative advantage while observed changes in offshoring cannot. Through the lens of the same model, automation increases skill premia in high-automation, developed countries and increases welfare globally, while offshoring has smaller, more evenly distributed welfare gains.</w:t>
            </w:r>
          </w:p>
          <w:p w14:paraId="671EF445" w14:textId="2F63FF36" w:rsidR="00EA6CB7" w:rsidRPr="00492FCE" w:rsidRDefault="00EA6CB7" w:rsidP="00EF05FD">
            <w:pPr>
              <w:widowControl w:val="0"/>
              <w:tabs>
                <w:tab w:val="left" w:pos="5713"/>
              </w:tabs>
              <w:rPr>
                <w:snapToGrid w:val="0"/>
                <w:sz w:val="22"/>
                <w:szCs w:val="22"/>
                <w:lang w:val="en-JP"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 xml:space="preserve">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w:t>
            </w:r>
            <w:proofErr w:type="gramStart"/>
            <w:r w:rsidRPr="00572F0A">
              <w:rPr>
                <w:snapToGrid w:val="0"/>
                <w:sz w:val="22"/>
                <w:szCs w:val="22"/>
              </w:rPr>
              <w:t>actually decrease</w:t>
            </w:r>
            <w:proofErr w:type="gramEnd"/>
            <w:r w:rsidRPr="00572F0A">
              <w:rPr>
                <w:snapToGrid w:val="0"/>
                <w:sz w:val="22"/>
                <w:szCs w:val="22"/>
              </w:rPr>
              <w:t xml:space="preserv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 xml:space="preserve">(with Oren Danieli, Noam </w:t>
            </w:r>
            <w:proofErr w:type="spellStart"/>
            <w:r w:rsidRPr="00253C3C">
              <w:rPr>
                <w:sz w:val="22"/>
                <w:szCs w:val="22"/>
              </w:rPr>
              <w:t>Gidron</w:t>
            </w:r>
            <w:proofErr w:type="spellEnd"/>
            <w:r w:rsidRPr="00253C3C">
              <w:rPr>
                <w:sz w:val="22"/>
                <w:szCs w:val="22"/>
              </w:rPr>
              <w:t xml:space="preserve">, and </w:t>
            </w:r>
            <w:proofErr w:type="spellStart"/>
            <w:r w:rsidRPr="00253C3C">
              <w:rPr>
                <w:sz w:val="22"/>
                <w:szCs w:val="22"/>
              </w:rPr>
              <w:t>Ro’ee</w:t>
            </w:r>
            <w:proofErr w:type="spellEnd"/>
            <w:r w:rsidRPr="00253C3C">
              <w:rPr>
                <w:sz w:val="22"/>
                <w:szCs w:val="22"/>
              </w:rPr>
              <w:t xml:space="preserv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 xml:space="preserve">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our results. First, while parties’ positions have changed, these changes are not consistent with the main supply-side hypothesis for populist support. Second, </w:t>
            </w:r>
            <w:r w:rsidRPr="00DD3620">
              <w:rPr>
                <w:sz w:val="22"/>
                <w:szCs w:val="22"/>
              </w:rPr>
              <w:lastRenderedPageBreak/>
              <w:t>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 xml:space="preserve">“Welfare Effects of Polarization: Occupational Mobility over the </w:t>
            </w:r>
            <w:proofErr w:type="gramStart"/>
            <w:r w:rsidRPr="00617214">
              <w:rPr>
                <w:b/>
                <w:bCs/>
                <w:sz w:val="22"/>
                <w:szCs w:val="22"/>
              </w:rPr>
              <w:t>Life-cycle</w:t>
            </w:r>
            <w:proofErr w:type="gramEnd"/>
            <w:r w:rsidRPr="00617214">
              <w:rPr>
                <w:b/>
                <w:bCs/>
                <w:sz w:val="22"/>
                <w:szCs w:val="22"/>
              </w:rPr>
              <w:t>”</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 xml:space="preserve">(with Shota Komatsu, Juan Nelson Martínez </w:t>
            </w:r>
            <w:proofErr w:type="spellStart"/>
            <w:r w:rsidRPr="000A34D9">
              <w:rPr>
                <w:sz w:val="22"/>
                <w:szCs w:val="22"/>
              </w:rPr>
              <w:t>Dahbura</w:t>
            </w:r>
            <w:proofErr w:type="spellEnd"/>
            <w:r w:rsidRPr="000A34D9">
              <w:rPr>
                <w:sz w:val="22"/>
                <w:szCs w:val="22"/>
              </w:rPr>
              <w:t xml:space="preserve">, Kentaro Nakajima, </w:t>
            </w:r>
            <w:proofErr w:type="spellStart"/>
            <w:r w:rsidRPr="000A34D9">
              <w:rPr>
                <w:sz w:val="22"/>
                <w:szCs w:val="22"/>
              </w:rPr>
              <w:t>Takanori</w:t>
            </w:r>
            <w:proofErr w:type="spellEnd"/>
            <w:r w:rsidRPr="000A34D9">
              <w:rPr>
                <w:sz w:val="22"/>
                <w:szCs w:val="22"/>
              </w:rPr>
              <w:t xml:space="preserve"> Nishida, Kensuke </w:t>
            </w:r>
            <w:proofErr w:type="spellStart"/>
            <w:r w:rsidRPr="000A34D9">
              <w:rPr>
                <w:sz w:val="22"/>
                <w:szCs w:val="22"/>
              </w:rPr>
              <w:t>Teshima</w:t>
            </w:r>
            <w:proofErr w:type="spellEnd"/>
            <w:r w:rsidRPr="000A34D9">
              <w:rPr>
                <w:sz w:val="22"/>
                <w:szCs w:val="22"/>
              </w:rPr>
              <w:t>,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(with Tishara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t xml:space="preserve">We examine the impact of trade liberalization on structural change patterns in India. Leveraging district-level variations in sectoral composition, we find that </w:t>
            </w:r>
            <w:r w:rsidRPr="002F2E5D">
              <w:rPr>
                <w:sz w:val="22"/>
                <w:szCs w:val="22"/>
              </w:rPr>
              <w:lastRenderedPageBreak/>
              <w:t>districts with greater tariff reductions experienced larger declines in 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 xml:space="preserve">(with </w:t>
            </w:r>
            <w:proofErr w:type="spellStart"/>
            <w:r w:rsidRPr="00FA1A4E">
              <w:rPr>
                <w:sz w:val="22"/>
                <w:szCs w:val="22"/>
                <w:lang w:eastAsia="ja-JP"/>
              </w:rPr>
              <w:t>Ippei</w:t>
            </w:r>
            <w:proofErr w:type="spellEnd"/>
            <w:r w:rsidRPr="00FA1A4E">
              <w:rPr>
                <w:sz w:val="22"/>
                <w:szCs w:val="22"/>
                <w:lang w:eastAsia="ja-JP"/>
              </w:rPr>
              <w:t xml:space="preserve"> Fujiwara and </w:t>
            </w:r>
            <w:proofErr w:type="spellStart"/>
            <w:r w:rsidRPr="00FA1A4E">
              <w:rPr>
                <w:sz w:val="22"/>
                <w:szCs w:val="22"/>
                <w:lang w:eastAsia="ja-JP"/>
              </w:rPr>
              <w:t>Toyoichiro</w:t>
            </w:r>
            <w:proofErr w:type="spellEnd"/>
            <w:r w:rsidRPr="00FA1A4E">
              <w:rPr>
                <w:sz w:val="22"/>
                <w:szCs w:val="22"/>
                <w:lang w:eastAsia="ja-JP"/>
              </w:rPr>
              <w:t xml:space="preserve">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 xml:space="preserve">(with </w:t>
            </w:r>
            <w:proofErr w:type="spellStart"/>
            <w:r w:rsidRPr="00695DB7">
              <w:rPr>
                <w:sz w:val="22"/>
                <w:szCs w:val="22"/>
                <w:lang w:eastAsia="ja-JP"/>
              </w:rPr>
              <w:t>Sagiri</w:t>
            </w:r>
            <w:proofErr w:type="spellEnd"/>
            <w:r w:rsidRPr="00695DB7">
              <w:rPr>
                <w:sz w:val="22"/>
                <w:szCs w:val="22"/>
                <w:lang w:eastAsia="ja-JP"/>
              </w:rPr>
              <w:t xml:space="preserve"> Kitao and </w:t>
            </w:r>
            <w:proofErr w:type="spellStart"/>
            <w:r w:rsidRPr="00695DB7">
              <w:rPr>
                <w:sz w:val="22"/>
                <w:szCs w:val="22"/>
                <w:lang w:eastAsia="ja-JP"/>
              </w:rPr>
              <w:t>Minamo</w:t>
            </w:r>
            <w:proofErr w:type="spellEnd"/>
            <w:r w:rsidRPr="00695DB7">
              <w:rPr>
                <w:sz w:val="22"/>
                <w:szCs w:val="22"/>
                <w:lang w:eastAsia="ja-JP"/>
              </w:rPr>
              <w:t xml:space="preserve"> </w:t>
            </w:r>
            <w:proofErr w:type="spellStart"/>
            <w:r w:rsidRPr="00695DB7">
              <w:rPr>
                <w:sz w:val="22"/>
                <w:szCs w:val="22"/>
                <w:lang w:eastAsia="ja-JP"/>
              </w:rPr>
              <w:t>Mikoshiba</w:t>
            </w:r>
            <w:proofErr w:type="spellEnd"/>
            <w:r w:rsidRPr="00695DB7">
              <w:rPr>
                <w:sz w:val="22"/>
                <w:szCs w:val="22"/>
                <w:lang w:eastAsia="ja-JP"/>
              </w:rPr>
              <w:t>)</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 and </w:t>
            </w:r>
            <w:proofErr w:type="spellStart"/>
            <w:r w:rsidRPr="000A34D9">
              <w:rPr>
                <w:sz w:val="22"/>
                <w:szCs w:val="22"/>
              </w:rPr>
              <w:t>Minamo</w:t>
            </w:r>
            <w:proofErr w:type="spellEnd"/>
            <w:r w:rsidRPr="000A34D9">
              <w:rPr>
                <w:sz w:val="22"/>
                <w:szCs w:val="22"/>
              </w:rPr>
              <w:t xml:space="preserve"> </w:t>
            </w:r>
            <w:proofErr w:type="spellStart"/>
            <w:r w:rsidRPr="000A34D9">
              <w:rPr>
                <w:sz w:val="22"/>
                <w:szCs w:val="22"/>
              </w:rPr>
              <w:t>Mikoshiba</w:t>
            </w:r>
            <w:proofErr w:type="spellEnd"/>
            <w:r w:rsidRPr="000A34D9">
              <w:rPr>
                <w:sz w:val="22"/>
                <w:szCs w:val="22"/>
              </w:rPr>
              <w:t>)</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AA7AE" w14:textId="77777777" w:rsidR="0005360C" w:rsidRDefault="0005360C">
      <w:r>
        <w:separator/>
      </w:r>
    </w:p>
  </w:endnote>
  <w:endnote w:type="continuationSeparator" w:id="0">
    <w:p w14:paraId="1F1BF739" w14:textId="77777777" w:rsidR="0005360C" w:rsidRDefault="0005360C">
      <w:r>
        <w:continuationSeparator/>
      </w:r>
    </w:p>
  </w:endnote>
  <w:endnote w:type="continuationNotice" w:id="1">
    <w:p w14:paraId="7848E3F6" w14:textId="77777777" w:rsidR="0005360C" w:rsidRDefault="00053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3892A" w14:textId="77777777" w:rsidR="0005360C" w:rsidRDefault="0005360C">
      <w:r>
        <w:separator/>
      </w:r>
    </w:p>
  </w:footnote>
  <w:footnote w:type="continuationSeparator" w:id="0">
    <w:p w14:paraId="60916838" w14:textId="77777777" w:rsidR="0005360C" w:rsidRDefault="0005360C">
      <w:r>
        <w:continuationSeparator/>
      </w:r>
    </w:p>
  </w:footnote>
  <w:footnote w:type="continuationNotice" w:id="1">
    <w:p w14:paraId="61A9546D" w14:textId="77777777" w:rsidR="0005360C" w:rsidRDefault="00053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60C"/>
    <w:rsid w:val="00053900"/>
    <w:rsid w:val="00057755"/>
    <w:rsid w:val="000673C4"/>
    <w:rsid w:val="000703A0"/>
    <w:rsid w:val="00084A10"/>
    <w:rsid w:val="00086349"/>
    <w:rsid w:val="000956BB"/>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78AE"/>
    <w:rsid w:val="002007BD"/>
    <w:rsid w:val="00204E25"/>
    <w:rsid w:val="0021532F"/>
    <w:rsid w:val="0023136C"/>
    <w:rsid w:val="00232B6B"/>
    <w:rsid w:val="0023720A"/>
    <w:rsid w:val="00243016"/>
    <w:rsid w:val="00246C4E"/>
    <w:rsid w:val="0025058F"/>
    <w:rsid w:val="002526F9"/>
    <w:rsid w:val="00253C3C"/>
    <w:rsid w:val="002622E6"/>
    <w:rsid w:val="00263F17"/>
    <w:rsid w:val="00265AD1"/>
    <w:rsid w:val="00276F6C"/>
    <w:rsid w:val="002913E7"/>
    <w:rsid w:val="00292B07"/>
    <w:rsid w:val="002A6BA7"/>
    <w:rsid w:val="002F2E5D"/>
    <w:rsid w:val="002F478C"/>
    <w:rsid w:val="002F63C6"/>
    <w:rsid w:val="002F712F"/>
    <w:rsid w:val="00301D52"/>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3F3F7A"/>
    <w:rsid w:val="00405AE6"/>
    <w:rsid w:val="00406582"/>
    <w:rsid w:val="00411D83"/>
    <w:rsid w:val="00414DAC"/>
    <w:rsid w:val="004166DF"/>
    <w:rsid w:val="0042458A"/>
    <w:rsid w:val="00435DB7"/>
    <w:rsid w:val="00436AE5"/>
    <w:rsid w:val="00446761"/>
    <w:rsid w:val="004519DF"/>
    <w:rsid w:val="004747CD"/>
    <w:rsid w:val="00480926"/>
    <w:rsid w:val="00492FCE"/>
    <w:rsid w:val="00496081"/>
    <w:rsid w:val="004B2809"/>
    <w:rsid w:val="004B3DFA"/>
    <w:rsid w:val="004B5DA0"/>
    <w:rsid w:val="004C5638"/>
    <w:rsid w:val="004C5F7C"/>
    <w:rsid w:val="004D0729"/>
    <w:rsid w:val="004D15CD"/>
    <w:rsid w:val="004D2EA5"/>
    <w:rsid w:val="004E6489"/>
    <w:rsid w:val="004F0C90"/>
    <w:rsid w:val="004F2286"/>
    <w:rsid w:val="004F3DCA"/>
    <w:rsid w:val="004F76BC"/>
    <w:rsid w:val="00500463"/>
    <w:rsid w:val="005061A8"/>
    <w:rsid w:val="00510DD0"/>
    <w:rsid w:val="00515279"/>
    <w:rsid w:val="00517D00"/>
    <w:rsid w:val="005278E0"/>
    <w:rsid w:val="00530C5F"/>
    <w:rsid w:val="005438F5"/>
    <w:rsid w:val="005479D8"/>
    <w:rsid w:val="005529B3"/>
    <w:rsid w:val="0056328F"/>
    <w:rsid w:val="0056374A"/>
    <w:rsid w:val="0056525C"/>
    <w:rsid w:val="00566A93"/>
    <w:rsid w:val="00571E65"/>
    <w:rsid w:val="00572F0A"/>
    <w:rsid w:val="00575369"/>
    <w:rsid w:val="00595526"/>
    <w:rsid w:val="005A73B8"/>
    <w:rsid w:val="005A74E6"/>
    <w:rsid w:val="005C42B3"/>
    <w:rsid w:val="005C485E"/>
    <w:rsid w:val="005C73CE"/>
    <w:rsid w:val="005D4DE5"/>
    <w:rsid w:val="005E0C7E"/>
    <w:rsid w:val="005E2897"/>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40F47"/>
    <w:rsid w:val="00762470"/>
    <w:rsid w:val="00777E83"/>
    <w:rsid w:val="007802F9"/>
    <w:rsid w:val="00780E35"/>
    <w:rsid w:val="00787777"/>
    <w:rsid w:val="007922BF"/>
    <w:rsid w:val="00794D82"/>
    <w:rsid w:val="007A0131"/>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37429"/>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B0482D"/>
    <w:rsid w:val="00B11EDD"/>
    <w:rsid w:val="00B12300"/>
    <w:rsid w:val="00B162AE"/>
    <w:rsid w:val="00B17C7B"/>
    <w:rsid w:val="00B42972"/>
    <w:rsid w:val="00B44F55"/>
    <w:rsid w:val="00B52FCE"/>
    <w:rsid w:val="00B65EF1"/>
    <w:rsid w:val="00B709C5"/>
    <w:rsid w:val="00B801BF"/>
    <w:rsid w:val="00B86190"/>
    <w:rsid w:val="00B8703B"/>
    <w:rsid w:val="00B951B8"/>
    <w:rsid w:val="00BB3E73"/>
    <w:rsid w:val="00BB49A9"/>
    <w:rsid w:val="00BB4D05"/>
    <w:rsid w:val="00BC523F"/>
    <w:rsid w:val="00BC71B7"/>
    <w:rsid w:val="00BD270F"/>
    <w:rsid w:val="00C0219A"/>
    <w:rsid w:val="00C15761"/>
    <w:rsid w:val="00C229A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0AD0"/>
    <w:rsid w:val="00E52F0B"/>
    <w:rsid w:val="00E5751A"/>
    <w:rsid w:val="00E64852"/>
    <w:rsid w:val="00E7090B"/>
    <w:rsid w:val="00E7140C"/>
    <w:rsid w:val="00E76948"/>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56735"/>
    <w:rsid w:val="00F63A5E"/>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55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95526"/>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5894">
      <w:bodyDiv w:val="1"/>
      <w:marLeft w:val="0"/>
      <w:marRight w:val="0"/>
      <w:marTop w:val="0"/>
      <w:marBottom w:val="0"/>
      <w:divBdr>
        <w:top w:val="none" w:sz="0" w:space="0" w:color="auto"/>
        <w:left w:val="none" w:sz="0" w:space="0" w:color="auto"/>
        <w:bottom w:val="none" w:sz="0" w:space="0" w:color="auto"/>
        <w:right w:val="none" w:sz="0" w:space="0" w:color="auto"/>
      </w:divBdr>
    </w:div>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061097969">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 w:id="1245990733">
      <w:bodyDiv w:val="1"/>
      <w:marLeft w:val="0"/>
      <w:marRight w:val="0"/>
      <w:marTop w:val="0"/>
      <w:marBottom w:val="0"/>
      <w:divBdr>
        <w:top w:val="none" w:sz="0" w:space="0" w:color="auto"/>
        <w:left w:val="none" w:sz="0" w:space="0" w:color="auto"/>
        <w:bottom w:val="none" w:sz="0" w:space="0" w:color="auto"/>
        <w:right w:val="none" w:sz="0" w:space="0" w:color="auto"/>
      </w:divBdr>
    </w:div>
    <w:div w:id="13606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Props1.xml><?xml version="1.0" encoding="utf-8"?>
<ds:datastoreItem xmlns:ds="http://schemas.openxmlformats.org/officeDocument/2006/customXml" ds:itemID="{050030DD-D5EC-45E7-BD69-16455BA9545B}">
  <ds:schemaRefs>
    <ds:schemaRef ds:uri="http://schemas.microsoft.com/sharepoint/v3/contenttype/forms"/>
  </ds:schemaRefs>
</ds:datastoreItem>
</file>

<file path=customXml/itemProps2.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17</cp:revision>
  <cp:lastPrinted>2024-10-19T05:32:00Z</cp:lastPrinted>
  <dcterms:created xsi:type="dcterms:W3CDTF">2024-10-22T16:01:00Z</dcterms:created>
  <dcterms:modified xsi:type="dcterms:W3CDTF">2024-10-28T23:18:00Z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