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F02 Connected Accounts sẽ được bổ sung vào file này khi làm.</w:t>
        <w:br/>
      </w:r>
      <w:r>
        <w:rPr>
          <w:b/>
          <w:bCs/>
        </w:rPr>
        <w:t xml:space="preserve">Cập nhật:</w:t>
      </w:r>
      <w:r>
        <w:t xml:space="preserve"> 2026-10-03.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Bổ sung khi làm F02</w:t>
      </w:r>
    </w:p>
    <w:p>
      <w:r>
        <w:rPr>
          <w:i/>
          <w:iCs/>
        </w:rPr>
        <w:t xml:space="preserve">(Chưa làm. Theo design F02, dự kiến có: JPA entity và repository; mã hóa credential (design đề xuất AES-256-GCM, chưa chốt); optimistic locking bằng cột </w:t>
      </w:r>
      <w:r>
        <w:rPr>
          <w:rFonts w:ascii="Consolas" w:eastAsia="Consolas" w:hAnsi="Consolas" w:cs="Consolas"/>
          <w:i/>
          <w:iCs/>
        </w:rPr>
        <w:t xml:space="preserve">version</w:t>
      </w:r>
      <w:r>
        <w:rPr>
          <w:i/>
          <w:iCs/>
        </w:rPr>
        <w:t xml:space="preserve">; event của module </w:t>
      </w:r>
      <w:r>
        <w:rPr>
          <w:rFonts w:ascii="Consolas" w:eastAsia="Consolas" w:hAnsi="Consolas" w:cs="Consolas"/>
          <w:i/>
          <w:iCs/>
        </w:rPr>
        <w:t xml:space="preserve">account</w:t>
      </w:r>
      <w:r>
        <w:rPr>
          <w:i/>
          <w:iCs/>
        </w:rPr>
        <w:t xml:space="preserve"> qua Spring Modulith.)</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