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26336">
      <w:pPr>
        <w:spacing w:before="960" w:after="0" w:line="240" w:lineRule="auto"/>
        <w:rPr>
          <w:rFonts w:hint="eastAsia" w:ascii="微软雅黑" w:hAnsi="微软雅黑" w:eastAsia="微软雅黑" w:cs="微软雅黑"/>
        </w:rPr>
      </w:pPr>
      <w:bookmarkStart w:id="0" w:name="_GoBack"/>
      <w:r>
        <w:rPr>
          <w:rFonts w:hint="eastAsia" w:ascii="微软雅黑" w:hAnsi="微软雅黑" w:eastAsia="微软雅黑" w:cs="微软雅黑"/>
          <w:b/>
          <w:i w:val="0"/>
          <w:color w:val="1D2B43"/>
          <w:sz w:val="52"/>
        </w:rPr>
        <w:t>AI 小说拆书项目评估档案</w:t>
      </w:r>
    </w:p>
    <w:p w14:paraId="291B9030">
      <w:pPr>
        <w:spacing w:before="80" w:after="24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36"/>
        </w:rPr>
        <w:t>10 / JulyXP3 / story-oracle-outline 1.5.0</w:t>
      </w:r>
    </w:p>
    <w:p w14:paraId="15D563CB">
      <w:pPr>
        <w:spacing w:before="160" w:after="480" w:line="300" w:lineRule="auto"/>
        <w:rPr>
          <w:rFonts w:hint="eastAsia" w:ascii="微软雅黑" w:hAnsi="微软雅黑" w:eastAsia="微软雅黑" w:cs="微软雅黑"/>
        </w:rPr>
      </w:pPr>
      <w:r>
        <w:rPr>
          <w:rFonts w:hint="eastAsia" w:ascii="微软雅黑" w:hAnsi="微软雅黑" w:eastAsia="微软雅黑" w:cs="微软雅黑"/>
          <w:b w:val="0"/>
          <w:i w:val="0"/>
          <w:color w:val="5E6875"/>
          <w:sz w:val="24"/>
        </w:rPr>
        <w:t>Consumer-specific Artifact Visibility · Derived Artifact Feedback Barrier · Constraint Artifact · Outline Specialist Schema Seed · Tag Recovery · Single-active Outline Versioning · 原项目回查地图</w:t>
      </w:r>
    </w:p>
    <w:tbl>
      <w:tblPr>
        <w:tblStyle w:val="32"/>
        <w:tblW w:w="0" w:type="auto"/>
        <w:tblInd w:w="0" w:type="dxa"/>
        <w:tblLayout w:type="fixed"/>
        <w:tblCellMar>
          <w:top w:w="0" w:type="dxa"/>
          <w:left w:w="108" w:type="dxa"/>
          <w:bottom w:w="0" w:type="dxa"/>
          <w:right w:w="108" w:type="dxa"/>
        </w:tblCellMar>
      </w:tblPr>
      <w:tblGrid>
        <w:gridCol w:w="9746"/>
      </w:tblGrid>
      <w:tr w14:paraId="637593D5">
        <w:tc>
          <w:tcPr>
            <w:tcW w:w="9746" w:type="dxa"/>
            <w:tcBorders>
              <w:top w:val="nil"/>
              <w:left w:val="nil"/>
              <w:bottom w:val="nil"/>
              <w:right w:val="nil"/>
              <w:insideH w:val="nil"/>
              <w:insideV w:val="nil"/>
            </w:tcBorders>
            <w:shd w:val="clear" w:color="auto" w:fill="FFF4DC"/>
            <w:tcMar>
              <w:top w:w="135" w:type="dxa"/>
              <w:left w:w="155" w:type="dxa"/>
              <w:bottom w:w="135" w:type="dxa"/>
              <w:right w:w="155" w:type="dxa"/>
            </w:tcMar>
          </w:tcPr>
          <w:p w14:paraId="56E44F73">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当前判断</w:t>
            </w:r>
          </w:p>
          <w:p w14:paraId="357F72CC">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值得正式归档，但不是长文本理解、RAG、Event Discovery 或 Evidence-grounded Deconstruction 的底层算法突破。它是 Story Oracle 的大纲模式补丁，真实主链是：当前故事上下文 + 大纲模板 → 单次 LLM 规划 → 标签包裹的大纲 Artifact → 写入“&lt;角色&gt;-剧情指导”世界书 → 正文模型消费。P10 的最高研究价值有两项：第一，同一派生大纲对正文生成可见、对下一轮大纲 Planner 主动排除，形成 Consumer-specific Artifact Visibility / Derived Artifact Feedback Barrier；第二，默认模板把剧情指导拆成 MUST / SHOULD / OBSERVABLE / GM-ONLY / HOOK 五类约束，为 M-014 Task Constraint Compiler 提供领域化 Artifact 样本。当前判断：NEW M = 0；重点强化 M-008 / M-014 / M-009 / M-022，并以 Prompt 工序、MUST 约束和字符串剔除作为 M-020 / M-024 的反例。</w:t>
            </w:r>
          </w:p>
        </w:tc>
      </w:tr>
    </w:tbl>
    <w:p w14:paraId="44E52797">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4873"/>
        <w:gridCol w:w="4873"/>
      </w:tblGrid>
      <w:tr w14:paraId="7289B62D">
        <w:tblPrEx>
          <w:tblCellMar>
            <w:top w:w="0" w:type="dxa"/>
            <w:left w:w="108" w:type="dxa"/>
            <w:bottom w:w="0" w:type="dxa"/>
            <w:right w:w="108" w:type="dxa"/>
          </w:tblCellMar>
        </w:tblPrEx>
        <w:trPr>
          <w:cantSplit/>
          <w:tblHeader/>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68881DE7">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8"/>
              </w:rPr>
              <w:t>档案项</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07F3BD61">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8"/>
              </w:rPr>
              <w:t>内容</w:t>
            </w:r>
          </w:p>
        </w:tc>
      </w:tr>
      <w:tr w14:paraId="2009AD04">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EC667D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评估对象</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880EE5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JulyXP3 / story-oracle-outline；固定审计 main commit 197ab80b1ceef51e1289cfea68dca4fb7ab36eda；manifest 1.5.0</w:t>
            </w:r>
          </w:p>
        </w:tc>
      </w:tr>
      <w:tr w14:paraId="59B3DD17">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8234C0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项目身份</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DDD518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Story Oracle 本体的纯 Hook API 大纲模式补丁；需要 Story Oracle 本体支持，不把父项目能力偷算进 P10</w:t>
            </w:r>
          </w:p>
        </w:tc>
      </w:tr>
      <w:tr w14:paraId="3B702946">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4FE5B7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核心源码</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3D9EAF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index.js；src/plugin.js；src/prompt.js；src/constants.js；src/templates.js；src/message-actions.js；src/tags.js；src/outline-inject.js；src/ui.js；src/migrate-final-mode.js</w:t>
            </w:r>
          </w:p>
        </w:tc>
      </w:tr>
      <w:tr w14:paraId="0560FA2D">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A71E25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研究视角</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33463B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只评派生 Artifact 可见性、Constraint Artifact、小说专项 Prompt Schema、标签 Envelope / Recovery、Outline 版本与 Worldbook 写入；不评价 UI、连接模式或 Story Oracle 父项目其它业务</w:t>
            </w:r>
          </w:p>
        </w:tc>
      </w:tr>
      <w:tr w14:paraId="409AF47B">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32F5C5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核心结论</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D8D53A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不新增 M-025；P10 最大贡献是 Producer Output 对不同 Consumer 非对称可见，以及 MUST / SHOULD / VISIBILITY / HIDDEN / HOOK 约束表达</w:t>
            </w:r>
          </w:p>
        </w:tc>
      </w:tr>
      <w:tr w14:paraId="256D136D">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DBA8C8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最强强化</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10A102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M-008 Consumer-specific Artifact Visibility；M-014 Task Constraint Artifact</w:t>
            </w:r>
          </w:p>
        </w:tc>
      </w:tr>
      <w:tr w14:paraId="4ACE4702">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7E31A8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边界反例</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2422E1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Five-Step Prompt != Five-Stage Pipeline；Prompt MUST != Hard Constraint Engine；Tag Recovery != Semantic Validation；content-string stripping != Artifact Identity</w:t>
            </w:r>
          </w:p>
        </w:tc>
      </w:tr>
      <w:tr w14:paraId="6771F745">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A407C8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G-07 判断</w:t>
            </w:r>
          </w:p>
        </w:tc>
        <w:tc>
          <w:tcPr>
            <w:tcW w:w="71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AC5599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8"/>
              </w:rPr>
              <w:t>继续 OPEN；P10 首次提供 Character / Conflict / Outline Specialist Schema Seed，但没有 evidence_ids / source_refs / stage artifacts / independent critic</w:t>
            </w:r>
          </w:p>
        </w:tc>
      </w:tr>
    </w:tbl>
    <w:p w14:paraId="0BD6093C">
      <w:pPr>
        <w:spacing w:after="20"/>
        <w:rPr>
          <w:rFonts w:hint="eastAsia" w:ascii="微软雅黑" w:hAnsi="微软雅黑" w:eastAsia="微软雅黑" w:cs="微软雅黑"/>
        </w:rPr>
      </w:pPr>
    </w:p>
    <w:p w14:paraId="14D48262">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01  </w:t>
      </w:r>
      <w:r>
        <w:rPr>
          <w:rFonts w:hint="eastAsia" w:ascii="微软雅黑" w:hAnsi="微软雅黑" w:eastAsia="微软雅黑" w:cs="微软雅黑"/>
          <w:b/>
          <w:i w:val="0"/>
          <w:color w:val="1D2B43"/>
          <w:sz w:val="32"/>
        </w:rPr>
        <w:t>执行摘要</w:t>
      </w:r>
    </w:p>
    <w:p w14:paraId="6FB7A5E2">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的源码体量不大，研究价值却比 README 标题更具体。它通过 StoryOracleAPI 注册 outline 模式，onSend() 每次重新构造角色卡、世界书、故事对话与当前用户要求，然后只执行一次 LLM 调用；模型最终返回模板标签包裹的大纲文本。用户可以编辑、补标签，并把最后一个大纲块写入“&lt;角色&gt;-剧情指导”世界书。旧剧情指导可覆盖，也可保留为 disabled 版本并创建新的 active 条目。</w:t>
      </w:r>
    </w:p>
    <w:p w14:paraId="400A5595">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真正值得迁移的不是“人物决定剧情”或具体反套路清单，而是 Artifact 流向控制：大纲被写入正文消费侧后，下一次 Outline Planner 构造世界书上下文时主动 exclude 当前“剧情指导”世界书，并额外按剧情指导条目 content 做兜底剔除。即：Producer 的上轮输出可以服务下游 Consumer，但不能默认反馈给 Producer 自己成为下一轮“事实证据”。这正是长期分析系统防止自我强化污染所需要的 View Policy。</w:t>
      </w:r>
    </w:p>
    <w:tbl>
      <w:tblPr>
        <w:tblStyle w:val="32"/>
        <w:tblW w:w="0" w:type="auto"/>
        <w:tblInd w:w="0" w:type="dxa"/>
        <w:tblLayout w:type="fixed"/>
        <w:tblCellMar>
          <w:top w:w="0" w:type="dxa"/>
          <w:left w:w="108" w:type="dxa"/>
          <w:bottom w:w="0" w:type="dxa"/>
          <w:right w:w="108" w:type="dxa"/>
        </w:tblCellMar>
      </w:tblPr>
      <w:tblGrid>
        <w:gridCol w:w="9746"/>
      </w:tblGrid>
      <w:tr w14:paraId="7505A97E">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AF4EF"/>
            <w:tcMar>
              <w:top w:w="135" w:type="dxa"/>
              <w:left w:w="155" w:type="dxa"/>
              <w:bottom w:w="135" w:type="dxa"/>
              <w:right w:w="155" w:type="dxa"/>
            </w:tcMar>
          </w:tcPr>
          <w:p w14:paraId="58736B71">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一句话结论</w:t>
            </w:r>
          </w:p>
          <w:p w14:paraId="12200CDB">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是一个小说领域 Constraint Artifact 与派生结果反馈隔离样本。它告诉我们“谁应该看到哪个 Artifact”必须成为 Context Policy；同时也提醒：五步 Prompt、自查、MUST 标签都不能被误记为程序流水线、Critic Loop 或 Hard Constraint Guard。</w:t>
            </w:r>
          </w:p>
        </w:tc>
      </w:tr>
    </w:tbl>
    <w:p w14:paraId="686806D3">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3249"/>
        <w:gridCol w:w="3249"/>
        <w:gridCol w:w="3249"/>
      </w:tblGrid>
      <w:tr w14:paraId="048885F1">
        <w:tblPrEx>
          <w:tblCellMar>
            <w:top w:w="0" w:type="dxa"/>
            <w:left w:w="108" w:type="dxa"/>
            <w:bottom w:w="0" w:type="dxa"/>
            <w:right w:w="108" w:type="dxa"/>
          </w:tblCellMar>
        </w:tblPrEx>
        <w:trPr>
          <w:cantSplit/>
          <w:tblHeader/>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00A1A8E6">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能力</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2782978B">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评分</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04E8FBDF">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当前判断</w:t>
            </w:r>
          </w:p>
        </w:tc>
      </w:tr>
      <w:tr w14:paraId="5899E10F">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210637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Derived Artifact Feedback Barrier</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4B0BB8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9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1D21A7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正文可见、Planner next-run 排除自己的旧剧情指导；P10 最大价值</w:t>
            </w:r>
          </w:p>
        </w:tc>
      </w:tr>
      <w:tr w14:paraId="5950C77B">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F41F79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Task Constraint Artifact</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16D866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9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E7C4EB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MUST / SHOULD / OBSERVABLE / GM-only / HOOK 分层表达清楚</w:t>
            </w:r>
          </w:p>
        </w:tc>
      </w:tr>
      <w:tr w14:paraId="119D7633">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411961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Novel Specialist Schema Seed</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94B8BD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8.5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CA1710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Character 7D、三层冲突矩阵、结构压力、节奏/伏笔/OOC 检查</w:t>
            </w:r>
          </w:p>
        </w:tc>
      </w:tr>
      <w:tr w14:paraId="68F9C45D">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F78FD5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Evidence Grounding</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CD9C6E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2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DF01BE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无 evidence_ids / source_refs / counter evidence / claim confidence</w:t>
            </w:r>
          </w:p>
        </w:tc>
      </w:tr>
      <w:tr w14:paraId="2481A4A5">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73694C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Analysis Pipeline</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38E1E4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3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707AD6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Five-Step 全在一个 Prompt 内；程序只做一次 onSend LLM 调用</w:t>
            </w:r>
          </w:p>
        </w:tc>
      </w:tr>
      <w:tr w14:paraId="14D2B380">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77B027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Critic Loop</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A8AC9D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2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C4D42B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Step 5 是同模型内部 checklist，不生成 Issue Artifact，也不检索证据</w:t>
            </w:r>
          </w:p>
        </w:tc>
      </w:tr>
      <w:tr w14:paraId="2C945C12">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404D71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Constraint Enforcement</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80EA9C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4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69DB08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大纲以 constant/system/depth4 注入；无 MUST runtime tracker 或 post-generation validator</w:t>
            </w:r>
          </w:p>
        </w:tc>
      </w:tr>
      <w:tr w14:paraId="74D88400">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9FC9CB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Envelope / Tag Recovery</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9D369E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7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C44A87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动态模板标签与补标签真实实现；只保证包裹，不保证内容合法</w:t>
            </w:r>
          </w:p>
        </w:tc>
      </w:tr>
      <w:tr w14:paraId="0FF7A8C3">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40E5A7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Artifact Versioning</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86A7A7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7.5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3538D2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旧剧情指导 retained-disabled，新条目 active；缺 lineage / parent / diff</w:t>
            </w:r>
          </w:p>
        </w:tc>
      </w:tr>
      <w:tr w14:paraId="0F0D6479">
        <w:tblPrEx>
          <w:tblCellMar>
            <w:top w:w="0" w:type="dxa"/>
            <w:left w:w="108" w:type="dxa"/>
            <w:bottom w:w="0" w:type="dxa"/>
            <w:right w:w="108" w:type="dxa"/>
          </w:tblCellMar>
        </w:tblPrEx>
        <w:trPr>
          <w:cantSplit/>
        </w:trPr>
        <w:tc>
          <w:tcPr>
            <w:tcW w:w="30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03AF04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作为拆书机制参考</w:t>
            </w:r>
          </w:p>
        </w:tc>
        <w:tc>
          <w:tcPr>
            <w:tcW w:w="16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1C1D11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8.0 / 10</w:t>
            </w:r>
          </w:p>
        </w:tc>
        <w:tc>
          <w:tcPr>
            <w:tcW w:w="475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1E078C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正式归档；M-008 / M-014 强样本，G-07 Schema Seed</w:t>
            </w:r>
          </w:p>
        </w:tc>
      </w:tr>
    </w:tbl>
    <w:p w14:paraId="15971BB3">
      <w:pPr>
        <w:spacing w:after="20"/>
        <w:rPr>
          <w:rFonts w:hint="eastAsia" w:ascii="微软雅黑" w:hAnsi="微软雅黑" w:eastAsia="微软雅黑" w:cs="微软雅黑"/>
        </w:rPr>
      </w:pPr>
    </w:p>
    <w:p w14:paraId="7D9B4719">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02  </w:t>
      </w:r>
      <w:r>
        <w:rPr>
          <w:rFonts w:hint="eastAsia" w:ascii="微软雅黑" w:hAnsi="微软雅黑" w:eastAsia="微软雅黑" w:cs="微软雅黑"/>
          <w:b/>
          <w:i w:val="0"/>
          <w:color w:val="1D2B43"/>
          <w:sz w:val="32"/>
        </w:rPr>
        <w:t>项目边界：P10 是大纲补丁，父项目 Story Oracle 不计入本档案</w:t>
      </w:r>
    </w:p>
    <w:tbl>
      <w:tblPr>
        <w:tblStyle w:val="32"/>
        <w:tblW w:w="0" w:type="auto"/>
        <w:tblInd w:w="0" w:type="dxa"/>
        <w:tblLayout w:type="autofit"/>
        <w:tblCellMar>
          <w:top w:w="0" w:type="dxa"/>
          <w:left w:w="108" w:type="dxa"/>
          <w:bottom w:w="0" w:type="dxa"/>
          <w:right w:w="108" w:type="dxa"/>
        </w:tblCellMar>
      </w:tblPr>
      <w:tblGrid>
        <w:gridCol w:w="9746"/>
      </w:tblGrid>
      <w:tr w14:paraId="67524F4F">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23E8E21B">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window.StoryOracleAPI / story-oracle-ready</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src/plugin.js :: registerOutlinePlugin(api)</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api.registerMode({ id: "outline", onSend: buildOutlineSend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P10-owned: Prompt / Template / Context Assembly Policy / Tag / Outline Injection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Story Oracle-owned: Request Dispatch / Side-chat History / Markdown / buildTranscript internals / buildWorldInfo internals / updateReply persistence</w:t>
            </w:r>
          </w:p>
        </w:tc>
      </w:tr>
    </w:tbl>
    <w:p w14:paraId="0879F08B">
      <w:pPr>
        <w:spacing w:after="20"/>
        <w:rPr>
          <w:rFonts w:hint="eastAsia" w:ascii="微软雅黑" w:hAnsi="微软雅黑" w:eastAsia="微软雅黑" w:cs="微软雅黑"/>
        </w:rPr>
      </w:pPr>
    </w:p>
    <w:p w14:paraId="3EE58A66">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README 明确写明 2026-07-07 后架构改为纯补丁形式，需要同时安装故事神谕本体；插件入口也只负责等待 StoryOracleAPI 后 import src/plugin.js。registerOutlinePlugin() 检查 Hook API 兼容版本后，通过 api.registerMode() 注册大纲模式和 api.addMessageAction() 注册回复动作。</w:t>
      </w:r>
    </w:p>
    <w:p w14:paraId="2463B510">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因此，本档案不能把 Story Oracle 本体的诊断、世界书 Patch、剧情参谋、校正、角色工坊、侧聊历史、连接调度等能力记为 P10 贡献。父项目看起来值得后续按独立项目审计，但必须另设 Pxx，不能混入 P10。</w:t>
      </w:r>
    </w:p>
    <w:tbl>
      <w:tblPr>
        <w:tblStyle w:val="32"/>
        <w:tblW w:w="0" w:type="auto"/>
        <w:tblInd w:w="0" w:type="dxa"/>
        <w:tblLayout w:type="fixed"/>
        <w:tblCellMar>
          <w:top w:w="0" w:type="dxa"/>
          <w:left w:w="108" w:type="dxa"/>
          <w:bottom w:w="0" w:type="dxa"/>
          <w:right w:w="108" w:type="dxa"/>
        </w:tblCellMar>
      </w:tblPr>
      <w:tblGrid>
        <w:gridCol w:w="9746"/>
      </w:tblGrid>
      <w:tr w14:paraId="68E60CAB">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EF3F8"/>
            <w:tcMar>
              <w:top w:w="135" w:type="dxa"/>
              <w:left w:w="155" w:type="dxa"/>
              <w:bottom w:w="135" w:type="dxa"/>
              <w:right w:w="155" w:type="dxa"/>
            </w:tcMar>
          </w:tcPr>
          <w:p w14:paraId="1002BD01">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归属纪律</w:t>
            </w:r>
          </w:p>
          <w:p w14:paraId="7F938C65">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研究派生 / 二改项目时必须把“父项目提供的 Hook 能力”和“补丁自己实现的业务机制”拆开。否则会产生虚假高分：插件调用 buildTranscript() 不等于插件自己实现了长文本摘要或检索。</w:t>
            </w:r>
          </w:p>
        </w:tc>
      </w:tr>
    </w:tbl>
    <w:p w14:paraId="42652046">
      <w:pPr>
        <w:spacing w:after="20"/>
        <w:rPr>
          <w:rFonts w:hint="eastAsia" w:ascii="微软雅黑" w:hAnsi="微软雅黑" w:eastAsia="微软雅黑" w:cs="微软雅黑"/>
        </w:rPr>
      </w:pPr>
    </w:p>
    <w:p w14:paraId="17E67226">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03  </w:t>
      </w:r>
      <w:r>
        <w:rPr>
          <w:rFonts w:hint="eastAsia" w:ascii="微软雅黑" w:hAnsi="微软雅黑" w:eastAsia="微软雅黑" w:cs="微软雅黑"/>
          <w:b/>
          <w:i w:val="0"/>
          <w:color w:val="1D2B43"/>
          <w:sz w:val="32"/>
        </w:rPr>
        <w:t>真实主链：Current Story Context → One Planning Call → Outline Artifact</w:t>
      </w:r>
    </w:p>
    <w:tbl>
      <w:tblPr>
        <w:tblStyle w:val="32"/>
        <w:tblW w:w="0" w:type="auto"/>
        <w:tblInd w:w="0" w:type="dxa"/>
        <w:tblLayout w:type="autofit"/>
        <w:tblCellMar>
          <w:top w:w="0" w:type="dxa"/>
          <w:left w:w="108" w:type="dxa"/>
          <w:bottom w:w="0" w:type="dxa"/>
          <w:right w:w="108" w:type="dxa"/>
        </w:tblCellMar>
      </w:tblPr>
      <w:tblGrid>
        <w:gridCol w:w="9746"/>
      </w:tblGrid>
      <w:tr w14:paraId="3FD7DC33">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37C0AF48">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User outline request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Selected Template + OUTLINE_DEFAULT_SYSTEM_PROMPT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optional preset system prompt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optional Character Card</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World Info EXCLUDING current Plot Guide</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Story Transcript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macro substitution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ONE LLM CALL</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&lt;dynamic_template_tag&gt; ... outline ... &lt;/dynamic_template_tag&gt;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Tag Parser / Recovery</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&lt;Character&gt;-剧情指导 Worldbook</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constant / at_depth_as_system / order 9999 / depth 4</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Main Story Model</w:t>
            </w:r>
          </w:p>
        </w:tc>
      </w:tr>
    </w:tbl>
    <w:p w14:paraId="78F56BB4">
      <w:pPr>
        <w:spacing w:after="20"/>
        <w:rPr>
          <w:rFonts w:hint="eastAsia" w:ascii="微软雅黑" w:hAnsi="微软雅黑" w:eastAsia="微软雅黑" w:cs="微软雅黑"/>
        </w:rPr>
      </w:pPr>
    </w:p>
    <w:p w14:paraId="6A851BA0">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buildOutlineSend(userText, ctx, api) 先调用 getOutlineSystemPrompt()，按设置决定是否把用户选定的补全预设 system prompt 拼在默认大纲 Prompt 前；再按 includeCard 构建角色卡，调用 buildWorldInfo({ excludeBooks }) 构建世界书，并调用 buildTranscript(ctx) 获取故事对话。最后 parts.join()、substituteParams()，返回 { system, messages: [{ role: "user", content: userText }] }。</w:t>
      </w:r>
    </w:p>
    <w:tbl>
      <w:tblPr>
        <w:tblStyle w:val="32"/>
        <w:tblW w:w="0" w:type="auto"/>
        <w:tblInd w:w="0" w:type="dxa"/>
        <w:tblLayout w:type="fixed"/>
        <w:tblCellMar>
          <w:top w:w="0" w:type="dxa"/>
          <w:left w:w="108" w:type="dxa"/>
          <w:bottom w:w="0" w:type="dxa"/>
          <w:right w:w="108" w:type="dxa"/>
        </w:tblCellMar>
      </w:tblPr>
      <w:tblGrid>
        <w:gridCol w:w="9746"/>
      </w:tblGrid>
      <w:tr w14:paraId="2BADF4C3">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CEDEC"/>
            <w:tcMar>
              <w:top w:w="135" w:type="dxa"/>
              <w:left w:w="155" w:type="dxa"/>
              <w:bottom w:w="135" w:type="dxa"/>
              <w:right w:w="155" w:type="dxa"/>
            </w:tcMar>
          </w:tcPr>
          <w:p w14:paraId="395A4F02">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真实算法边界</w:t>
            </w:r>
          </w:p>
          <w:p w14:paraId="7CBDBF8A">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自己没有多阶段 Agent Loop、没有 RAG、没有 Event Candidate Retrieval。它的核心是 Context Assembly Policy + Specialist Prompt + Artifact Write-back。</w:t>
            </w:r>
          </w:p>
        </w:tc>
      </w:tr>
    </w:tbl>
    <w:p w14:paraId="42326F62">
      <w:pPr>
        <w:spacing w:after="20"/>
        <w:rPr>
          <w:rFonts w:hint="eastAsia" w:ascii="微软雅黑" w:hAnsi="微软雅黑" w:eastAsia="微软雅黑" w:cs="微软雅黑"/>
        </w:rPr>
      </w:pPr>
    </w:p>
    <w:p w14:paraId="282C34CC">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04  </w:t>
      </w:r>
      <w:r>
        <w:rPr>
          <w:rFonts w:hint="eastAsia" w:ascii="微软雅黑" w:hAnsi="微软雅黑" w:eastAsia="微软雅黑" w:cs="微软雅黑"/>
          <w:b/>
          <w:i w:val="0"/>
          <w:color w:val="1D2B43"/>
          <w:sz w:val="32"/>
        </w:rPr>
        <w:t>P10 最大贡献：Consumer-specific Artifact Visibility / Derived Artifact Feedback Barrier</w:t>
      </w:r>
    </w:p>
    <w:p w14:paraId="4E3C030F">
      <w:pPr>
        <w:keepNext/>
        <w:spacing w:before="180" w:after="100" w:line="264" w:lineRule="auto"/>
        <w:rPr>
          <w:rFonts w:hint="eastAsia" w:ascii="微软雅黑" w:hAnsi="微软雅黑" w:eastAsia="微软雅黑" w:cs="微软雅黑"/>
        </w:rPr>
      </w:pPr>
      <w:r>
        <w:rPr>
          <w:rFonts w:hint="eastAsia" w:ascii="微软雅黑" w:hAnsi="微软雅黑" w:eastAsia="微软雅黑" w:cs="微软雅黑"/>
          <w:b/>
          <w:i w:val="0"/>
          <w:color w:val="1D2B43"/>
          <w:sz w:val="27"/>
        </w:rPr>
        <w:t>4.1 同一派生大纲对正文与 Planner 非对称可见</w:t>
      </w:r>
    </w:p>
    <w:p w14:paraId="0CC1AE2B">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当前角色的剧情指导世界书名由 getPlotGuideBookName(ctx) 计算为“&lt;角色名&gt;-剧情指导”。Outline Planner 构造 worldInfo 时把该书名传入 excludeBooks；stripPlotGuide() 又读取其中 comment 为“剧情指导”或“剧情指导N”的条目，并尝试把 entry.content 从 worldInfo 结果中删除。结果是：剧情指导 Artifact 被写给正文模型消费，但下一轮大纲请求主动排除自己的旧产物。</w:t>
      </w:r>
    </w:p>
    <w:tbl>
      <w:tblPr>
        <w:tblStyle w:val="32"/>
        <w:tblW w:w="0" w:type="auto"/>
        <w:tblInd w:w="0" w:type="dxa"/>
        <w:tblLayout w:type="autofit"/>
        <w:tblCellMar>
          <w:top w:w="0" w:type="dxa"/>
          <w:left w:w="108" w:type="dxa"/>
          <w:bottom w:w="0" w:type="dxa"/>
          <w:right w:w="108" w:type="dxa"/>
        </w:tblCellMar>
      </w:tblPr>
      <w:tblGrid>
        <w:gridCol w:w="9746"/>
      </w:tblGrid>
      <w:tr w14:paraId="71DDB653">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64C85E60">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Source Story / Character / World Knowledge</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Outline Planner P10</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produces</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OUTLINE ARTIFACT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Main Story Generator             Outline Planner next run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VISIBLE                          HIDDEN / EXCLUDED</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Same artifact, different consumer policy</w:t>
            </w:r>
          </w:p>
        </w:tc>
      </w:tr>
    </w:tbl>
    <w:p w14:paraId="322B06C1">
      <w:pPr>
        <w:spacing w:after="20"/>
        <w:rPr>
          <w:rFonts w:hint="eastAsia" w:ascii="微软雅黑" w:hAnsi="微软雅黑" w:eastAsia="微软雅黑" w:cs="微软雅黑"/>
        </w:rPr>
      </w:pPr>
    </w:p>
    <w:p w14:paraId="34BCDD14">
      <w:pPr>
        <w:keepNext/>
        <w:spacing w:before="180" w:after="100" w:line="264" w:lineRule="auto"/>
        <w:rPr>
          <w:rFonts w:hint="eastAsia" w:ascii="微软雅黑" w:hAnsi="微软雅黑" w:eastAsia="微软雅黑" w:cs="微软雅黑"/>
        </w:rPr>
      </w:pPr>
      <w:r>
        <w:rPr>
          <w:rFonts w:hint="eastAsia" w:ascii="微软雅黑" w:hAnsi="微软雅黑" w:eastAsia="微软雅黑" w:cs="微软雅黑"/>
          <w:b/>
          <w:i w:val="0"/>
          <w:color w:val="1D2B43"/>
          <w:sz w:val="27"/>
        </w:rPr>
        <w:t>4.2 对拆书系统的迁移：防止专项分析器把自己的结论当新证据</w:t>
      </w:r>
    </w:p>
    <w:p w14:paraId="6DE7BCBB">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自动拆书器会反复运行多个 Specialist。最危险的污染路径不是普通幻觉，而是“Analyzer 上一轮结论被下一轮当作 Context Evidence”，形成自我证明。比如爽点分析器先写“E42 是核心爽点”，下一轮又看到这句话，再说“上下文明示 E42 是核心爽点”，置信度不断上升。P10 提醒我们，Artifact Visibility 必须由 Consumer / Producer Role 决定。</w:t>
      </w:r>
    </w:p>
    <w:tbl>
      <w:tblPr>
        <w:tblStyle w:val="32"/>
        <w:tblW w:w="0" w:type="auto"/>
        <w:tblInd w:w="0" w:type="dxa"/>
        <w:tblLayout w:type="fixed"/>
        <w:tblCellMar>
          <w:top w:w="0" w:type="dxa"/>
          <w:left w:w="108" w:type="dxa"/>
          <w:bottom w:w="0" w:type="dxa"/>
          <w:right w:w="108" w:type="dxa"/>
        </w:tblCellMar>
      </w:tblPr>
      <w:tblGrid>
        <w:gridCol w:w="2436"/>
        <w:gridCol w:w="2436"/>
        <w:gridCol w:w="2436"/>
        <w:gridCol w:w="2436"/>
      </w:tblGrid>
      <w:tr w14:paraId="5C70E753">
        <w:tblPrEx>
          <w:tblCellMar>
            <w:top w:w="0" w:type="dxa"/>
            <w:left w:w="108" w:type="dxa"/>
            <w:bottom w:w="0" w:type="dxa"/>
            <w:right w:w="108" w:type="dxa"/>
          </w:tblCellMar>
        </w:tblPrEx>
        <w:trPr>
          <w:cantSplit/>
          <w:tblHeader/>
        </w:trPr>
        <w:tc>
          <w:tcPr>
            <w:tcW w:w="25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7919B728">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Artifact</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161635BD">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Consumer</w:t>
            </w:r>
          </w:p>
        </w:tc>
        <w:tc>
          <w:tcPr>
            <w:tcW w:w="208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2EFABDC9">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默认可见性</w:t>
            </w:r>
          </w:p>
        </w:tc>
        <w:tc>
          <w:tcPr>
            <w:tcW w:w="273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672DBC8F">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理由</w:t>
            </w:r>
          </w:p>
        </w:tc>
      </w:tr>
      <w:tr w14:paraId="33746E33">
        <w:tblPrEx>
          <w:tblCellMar>
            <w:top w:w="0" w:type="dxa"/>
            <w:left w:w="108" w:type="dxa"/>
            <w:bottom w:w="0" w:type="dxa"/>
            <w:right w:w="108" w:type="dxa"/>
          </w:tblCellMar>
        </w:tblPrEx>
        <w:trPr>
          <w:cantSplit/>
        </w:trPr>
        <w:tc>
          <w:tcPr>
            <w:tcW w:w="25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448B53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Source Evidence</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657C54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所有 Evidence-grounded Analyzer</w:t>
            </w:r>
          </w:p>
        </w:tc>
        <w:tc>
          <w:tcPr>
            <w:tcW w:w="208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04AD49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VISIBLE</w:t>
            </w:r>
          </w:p>
        </w:tc>
        <w:tc>
          <w:tcPr>
            <w:tcW w:w="273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0D9DFF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权威原文 / 证据层</w:t>
            </w:r>
          </w:p>
        </w:tc>
      </w:tr>
      <w:tr w14:paraId="779361CC">
        <w:tblPrEx>
          <w:tblCellMar>
            <w:top w:w="0" w:type="dxa"/>
            <w:left w:w="108" w:type="dxa"/>
            <w:bottom w:w="0" w:type="dxa"/>
            <w:right w:w="108" w:type="dxa"/>
          </w:tblCellMar>
        </w:tblPrEx>
        <w:trPr>
          <w:cantSplit/>
        </w:trPr>
        <w:tc>
          <w:tcPr>
            <w:tcW w:w="25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5E4815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Fact Artifact</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3B7AAA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Event / Entity / Specialist</w:t>
            </w:r>
          </w:p>
        </w:tc>
        <w:tc>
          <w:tcPr>
            <w:tcW w:w="208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B6BF7CC">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VISIBLE after temporal policy</w:t>
            </w:r>
          </w:p>
        </w:tc>
        <w:tc>
          <w:tcPr>
            <w:tcW w:w="273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20813F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结构化中间知识</w:t>
            </w:r>
          </w:p>
        </w:tc>
      </w:tr>
      <w:tr w14:paraId="77D15D15">
        <w:tblPrEx>
          <w:tblCellMar>
            <w:top w:w="0" w:type="dxa"/>
            <w:left w:w="108" w:type="dxa"/>
            <w:bottom w:w="0" w:type="dxa"/>
            <w:right w:w="108" w:type="dxa"/>
          </w:tblCellMar>
        </w:tblPrEx>
        <w:trPr>
          <w:cantSplit/>
        </w:trPr>
        <w:tc>
          <w:tcPr>
            <w:tcW w:w="25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EFAB9F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上轮“爽点分析”</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116B15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爽点 Analyzer fresh run</w:t>
            </w:r>
          </w:p>
        </w:tc>
        <w:tc>
          <w:tcPr>
            <w:tcW w:w="208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65D603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HIDDEN</w:t>
            </w:r>
          </w:p>
        </w:tc>
        <w:tc>
          <w:tcPr>
            <w:tcW w:w="273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00E56A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防止自我强化污染</w:t>
            </w:r>
          </w:p>
        </w:tc>
      </w:tr>
      <w:tr w14:paraId="0CF58CA7">
        <w:tblPrEx>
          <w:tblCellMar>
            <w:top w:w="0" w:type="dxa"/>
            <w:left w:w="108" w:type="dxa"/>
            <w:bottom w:w="0" w:type="dxa"/>
            <w:right w:w="108" w:type="dxa"/>
          </w:tblCellMar>
        </w:tblPrEx>
        <w:trPr>
          <w:cantSplit/>
        </w:trPr>
        <w:tc>
          <w:tcPr>
            <w:tcW w:w="25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BE5A89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上轮“爽点分析”</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85ADD7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爽点 Critic / Revision</w:t>
            </w:r>
          </w:p>
        </w:tc>
        <w:tc>
          <w:tcPr>
            <w:tcW w:w="208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B2DE75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VISIBLE</w:t>
            </w:r>
          </w:p>
        </w:tc>
        <w:tc>
          <w:tcPr>
            <w:tcW w:w="273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58D7E6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Critic 需要审查旧 Claim</w:t>
            </w:r>
          </w:p>
        </w:tc>
      </w:tr>
      <w:tr w14:paraId="13B98152">
        <w:tblPrEx>
          <w:tblCellMar>
            <w:top w:w="0" w:type="dxa"/>
            <w:left w:w="108" w:type="dxa"/>
            <w:bottom w:w="0" w:type="dxa"/>
            <w:right w:w="108" w:type="dxa"/>
          </w:tblCellMar>
        </w:tblPrEx>
        <w:trPr>
          <w:cantSplit/>
        </w:trPr>
        <w:tc>
          <w:tcPr>
            <w:tcW w:w="25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3D47B7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Outline / Constraint Artifact</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533AF7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正文 Generator</w:t>
            </w:r>
          </w:p>
        </w:tc>
        <w:tc>
          <w:tcPr>
            <w:tcW w:w="208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7705BA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VISIBLE</w:t>
            </w:r>
          </w:p>
        </w:tc>
        <w:tc>
          <w:tcPr>
            <w:tcW w:w="273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F4EB01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下游消费产物</w:t>
            </w:r>
          </w:p>
        </w:tc>
      </w:tr>
      <w:tr w14:paraId="2FE4DE99">
        <w:tblPrEx>
          <w:tblCellMar>
            <w:top w:w="0" w:type="dxa"/>
            <w:left w:w="108" w:type="dxa"/>
            <w:bottom w:w="0" w:type="dxa"/>
            <w:right w:w="108" w:type="dxa"/>
          </w:tblCellMar>
        </w:tblPrEx>
        <w:trPr>
          <w:cantSplit/>
        </w:trPr>
        <w:tc>
          <w:tcPr>
            <w:tcW w:w="25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E57571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Outline / Constraint Artifact</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1D2843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Outline Producer next fresh run</w:t>
            </w:r>
          </w:p>
        </w:tc>
        <w:tc>
          <w:tcPr>
            <w:tcW w:w="208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A08C00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HIDDEN by default</w:t>
            </w:r>
          </w:p>
        </w:tc>
        <w:tc>
          <w:tcPr>
            <w:tcW w:w="273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41C7F6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避免派生计划变成事实来源</w:t>
            </w:r>
          </w:p>
        </w:tc>
      </w:tr>
    </w:tbl>
    <w:p w14:paraId="5D58C9BC">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9746"/>
      </w:tblGrid>
      <w:tr w14:paraId="48158D38">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AF4EF"/>
            <w:tcMar>
              <w:top w:w="135" w:type="dxa"/>
              <w:left w:w="155" w:type="dxa"/>
              <w:bottom w:w="135" w:type="dxa"/>
              <w:right w:w="155" w:type="dxa"/>
            </w:tcMar>
          </w:tcPr>
          <w:p w14:paraId="0BEF6A10">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台账关系</w:t>
            </w:r>
          </w:p>
          <w:p w14:paraId="6D9D9E12">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STRONGLY REINFORCES M-008。V0.6 应把 Consumer-specific Artifact Visibility / Derived Artifact Feedback Barrier 纳入 M-008 当前结论；不新增 M-025，因为它仍回答“不同任务 / Consumer 应看到什么 View”这一既有问题边界。</w:t>
            </w:r>
          </w:p>
        </w:tc>
      </w:tr>
    </w:tbl>
    <w:p w14:paraId="63ED227B">
      <w:pPr>
        <w:spacing w:after="20"/>
        <w:rPr>
          <w:rFonts w:hint="eastAsia" w:ascii="微软雅黑" w:hAnsi="微软雅黑" w:eastAsia="微软雅黑" w:cs="微软雅黑"/>
        </w:rPr>
      </w:pPr>
    </w:p>
    <w:p w14:paraId="1F72090D">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05  </w:t>
      </w:r>
      <w:r>
        <w:rPr>
          <w:rFonts w:hint="eastAsia" w:ascii="微软雅黑" w:hAnsi="微软雅黑" w:eastAsia="微软雅黑" w:cs="微软雅黑"/>
          <w:b/>
          <w:i w:val="0"/>
          <w:color w:val="1D2B43"/>
          <w:sz w:val="32"/>
        </w:rPr>
        <w:t>字符串剔除是正确目标下的错误实现：再次强化 M-024</w:t>
      </w:r>
    </w:p>
    <w:p w14:paraId="7FF06075">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的第一道排除 buildWorldInfo({ excludeBooks }) 是对象级策略；但兼容兜底 stripPlotGuide() 退化为自然语言内容删除：遍历剧情指导 entry.content，如果 stripped.includes(content)，就 stripped.split(content).join("")。程序不知道哪段文本来自哪个 Artifact，只知道两个字符串相等。</w:t>
      </w:r>
    </w:p>
    <w:tbl>
      <w:tblPr>
        <w:tblStyle w:val="32"/>
        <w:tblW w:w="0" w:type="auto"/>
        <w:tblInd w:w="0" w:type="dxa"/>
        <w:tblLayout w:type="autofit"/>
        <w:tblCellMar>
          <w:top w:w="0" w:type="dxa"/>
          <w:left w:w="108" w:type="dxa"/>
          <w:bottom w:w="0" w:type="dxa"/>
          <w:right w:w="108" w:type="dxa"/>
        </w:tblCellMar>
      </w:tblPr>
      <w:tblGrid>
        <w:gridCol w:w="9746"/>
      </w:tblGrid>
      <w:tr w14:paraId="2F8222F2">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7D30DA00">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Desired:</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Artifact ID / Type / Producer metadata</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Context Policy excludes artifact_type=OUTLINE and producer=outline_planner</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P10 fallback:</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entry.content = "X"</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remove every matching string "X" from flattened worldInfo</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may delete same text from authoritative source artifact</w:t>
            </w:r>
          </w:p>
        </w:tc>
      </w:tr>
    </w:tbl>
    <w:p w14:paraId="01D3BE9F">
      <w:pPr>
        <w:spacing w:after="20"/>
        <w:rPr>
          <w:rFonts w:hint="eastAsia" w:ascii="微软雅黑" w:hAnsi="微软雅黑" w:eastAsia="微软雅黑" w:cs="微软雅黑"/>
        </w:rPr>
      </w:pPr>
    </w:p>
    <w:p w14:paraId="691AA8B0">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未来拆书系统若依赖“从拼好的 Context 字符串里删掉一段文本”，就已经丢失 Artifact Identity。M-024 的 program-owned lineage / refs 不只用于回源，也用于 Context Isolation：View Policy 应基于 artifact_id、artifact_type、producer_id、source_refs、valid_range 过滤，不应基于自然语言内容相等。</w:t>
      </w:r>
    </w:p>
    <w:tbl>
      <w:tblPr>
        <w:tblStyle w:val="32"/>
        <w:tblW w:w="0" w:type="auto"/>
        <w:tblInd w:w="0" w:type="dxa"/>
        <w:tblLayout w:type="fixed"/>
        <w:tblCellMar>
          <w:top w:w="0" w:type="dxa"/>
          <w:left w:w="108" w:type="dxa"/>
          <w:bottom w:w="0" w:type="dxa"/>
          <w:right w:w="108" w:type="dxa"/>
        </w:tblCellMar>
      </w:tblPr>
      <w:tblGrid>
        <w:gridCol w:w="9746"/>
      </w:tblGrid>
      <w:tr w14:paraId="3C5C8B6B">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CEDEC"/>
            <w:tcMar>
              <w:top w:w="135" w:type="dxa"/>
              <w:left w:w="155" w:type="dxa"/>
              <w:bottom w:w="135" w:type="dxa"/>
              <w:right w:w="155" w:type="dxa"/>
            </w:tcMar>
          </w:tcPr>
          <w:p w14:paraId="62BCC56C">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M-024 反例</w:t>
            </w:r>
          </w:p>
          <w:p w14:paraId="323249AB">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证明 Context Isolation 与 Provenance Spine 是组合机制：没有稳定 Artifact Identity，排除派生制品最终容易退化成字符串消毒。</w:t>
            </w:r>
          </w:p>
        </w:tc>
      </w:tr>
    </w:tbl>
    <w:p w14:paraId="4A7E97FC">
      <w:pPr>
        <w:spacing w:after="20"/>
        <w:rPr>
          <w:rFonts w:hint="eastAsia" w:ascii="微软雅黑" w:hAnsi="微软雅黑" w:eastAsia="微软雅黑" w:cs="微软雅黑"/>
        </w:rPr>
      </w:pPr>
    </w:p>
    <w:p w14:paraId="62AD8EA2">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06  </w:t>
      </w:r>
      <w:r>
        <w:rPr>
          <w:rFonts w:hint="eastAsia" w:ascii="微软雅黑" w:hAnsi="微软雅黑" w:eastAsia="微软雅黑" w:cs="微软雅黑"/>
          <w:b/>
          <w:i w:val="0"/>
          <w:color w:val="1D2B43"/>
          <w:sz w:val="32"/>
        </w:rPr>
        <w:t>第二项核心价值：MUST / SHOULD / OBSERVABLE / GM-ONLY / HOOK Constraint Artifact</w:t>
      </w:r>
    </w:p>
    <w:p w14:paraId="7E276963">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DEFAULT_TEMPLATE 不是普通“章节梗概”。它把剧情指导拆成五类：必须触发事件 MUST、建议触发事件 SHOULD、主视角可观察现象 OBSERVABLE、GM 专用隐藏因果、章节结尾悬念 HOOK。MUST 表还包含触发条件、事件描述、检定要求和分支标记。</w:t>
      </w:r>
    </w:p>
    <w:tbl>
      <w:tblPr>
        <w:tblStyle w:val="32"/>
        <w:tblW w:w="0" w:type="auto"/>
        <w:tblInd w:w="0" w:type="dxa"/>
        <w:tblLayout w:type="fixed"/>
        <w:tblCellMar>
          <w:top w:w="0" w:type="dxa"/>
          <w:left w:w="108" w:type="dxa"/>
          <w:bottom w:w="0" w:type="dxa"/>
          <w:right w:w="108" w:type="dxa"/>
        </w:tblCellMar>
      </w:tblPr>
      <w:tblGrid>
        <w:gridCol w:w="3249"/>
        <w:gridCol w:w="3249"/>
        <w:gridCol w:w="3249"/>
      </w:tblGrid>
      <w:tr w14:paraId="567ACDE9">
        <w:tblPrEx>
          <w:tblCellMar>
            <w:top w:w="0" w:type="dxa"/>
            <w:left w:w="108" w:type="dxa"/>
            <w:bottom w:w="0" w:type="dxa"/>
            <w:right w:w="108" w:type="dxa"/>
          </w:tblCellMar>
        </w:tblPrEx>
        <w:trPr>
          <w:cantSplit/>
          <w:tblHeader/>
        </w:trPr>
        <w:tc>
          <w:tcPr>
            <w:tcW w:w="266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2BCE85CD">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P10 区块</w:t>
            </w:r>
          </w:p>
        </w:tc>
        <w:tc>
          <w:tcPr>
            <w:tcW w:w="230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68D2B73F">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约束性质</w:t>
            </w:r>
          </w:p>
        </w:tc>
        <w:tc>
          <w:tcPr>
            <w:tcW w:w="43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4E981DFC">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可迁移到 M-014 的类型</w:t>
            </w:r>
          </w:p>
        </w:tc>
      </w:tr>
      <w:tr w14:paraId="73959450">
        <w:tblPrEx>
          <w:tblCellMar>
            <w:top w:w="0" w:type="dxa"/>
            <w:left w:w="108" w:type="dxa"/>
            <w:bottom w:w="0" w:type="dxa"/>
            <w:right w:w="108" w:type="dxa"/>
          </w:tblCellMar>
        </w:tblPrEx>
        <w:trPr>
          <w:cantSplit/>
        </w:trPr>
        <w:tc>
          <w:tcPr>
            <w:tcW w:w="266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E08656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MUST / 必须触发</w:t>
            </w:r>
          </w:p>
        </w:tc>
        <w:tc>
          <w:tcPr>
            <w:tcW w:w="230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0F0417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强约束</w:t>
            </w:r>
          </w:p>
        </w:tc>
        <w:tc>
          <w:tcPr>
            <w:tcW w:w="43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E52085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HARD / REQUIRED</w:t>
            </w:r>
          </w:p>
        </w:tc>
      </w:tr>
      <w:tr w14:paraId="6E8CFE9F">
        <w:tblPrEx>
          <w:tblCellMar>
            <w:top w:w="0" w:type="dxa"/>
            <w:left w:w="108" w:type="dxa"/>
            <w:bottom w:w="0" w:type="dxa"/>
            <w:right w:w="108" w:type="dxa"/>
          </w:tblCellMar>
        </w:tblPrEx>
        <w:trPr>
          <w:cantSplit/>
        </w:trPr>
        <w:tc>
          <w:tcPr>
            <w:tcW w:w="266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B09295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SHOULD / 建议触发</w:t>
            </w:r>
          </w:p>
        </w:tc>
        <w:tc>
          <w:tcPr>
            <w:tcW w:w="230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50BB31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软候选</w:t>
            </w:r>
          </w:p>
        </w:tc>
        <w:tc>
          <w:tcPr>
            <w:tcW w:w="43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603FFF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SOFT / CANDIDATE</w:t>
            </w:r>
          </w:p>
        </w:tc>
      </w:tr>
      <w:tr w14:paraId="555076ED">
        <w:tblPrEx>
          <w:tblCellMar>
            <w:top w:w="0" w:type="dxa"/>
            <w:left w:w="108" w:type="dxa"/>
            <w:bottom w:w="0" w:type="dxa"/>
            <w:right w:w="108" w:type="dxa"/>
          </w:tblCellMar>
        </w:tblPrEx>
        <w:trPr>
          <w:cantSplit/>
        </w:trPr>
        <w:tc>
          <w:tcPr>
            <w:tcW w:w="266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FAFDB2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主视角可观察</w:t>
            </w:r>
          </w:p>
        </w:tc>
        <w:tc>
          <w:tcPr>
            <w:tcW w:w="230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E40C34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信息可见性</w:t>
            </w:r>
          </w:p>
        </w:tc>
        <w:tc>
          <w:tcPr>
            <w:tcW w:w="43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0ABFC2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VISIBILITY / OBSERVABLE</w:t>
            </w:r>
          </w:p>
        </w:tc>
      </w:tr>
      <w:tr w14:paraId="075991C3">
        <w:tblPrEx>
          <w:tblCellMar>
            <w:top w:w="0" w:type="dxa"/>
            <w:left w:w="108" w:type="dxa"/>
            <w:bottom w:w="0" w:type="dxa"/>
            <w:right w:w="108" w:type="dxa"/>
          </w:tblCellMar>
        </w:tblPrEx>
        <w:trPr>
          <w:cantSplit/>
        </w:trPr>
        <w:tc>
          <w:tcPr>
            <w:tcW w:w="266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475DB8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GM 专用</w:t>
            </w:r>
          </w:p>
        </w:tc>
        <w:tc>
          <w:tcPr>
            <w:tcW w:w="230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C49E64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禁止直接泄露</w:t>
            </w:r>
          </w:p>
        </w:tc>
        <w:tc>
          <w:tcPr>
            <w:tcW w:w="43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E7042B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EXCLUSION / HIDDEN</w:t>
            </w:r>
          </w:p>
        </w:tc>
      </w:tr>
      <w:tr w14:paraId="09569E82">
        <w:tblPrEx>
          <w:tblCellMar>
            <w:top w:w="0" w:type="dxa"/>
            <w:left w:w="108" w:type="dxa"/>
            <w:bottom w:w="0" w:type="dxa"/>
            <w:right w:w="108" w:type="dxa"/>
          </w:tblCellMar>
        </w:tblPrEx>
        <w:trPr>
          <w:cantSplit/>
        </w:trPr>
        <w:tc>
          <w:tcPr>
            <w:tcW w:w="266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65519A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悬念钩子</w:t>
            </w:r>
          </w:p>
        </w:tc>
        <w:tc>
          <w:tcPr>
            <w:tcW w:w="230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588DE0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保留未解问题</w:t>
            </w:r>
          </w:p>
        </w:tc>
        <w:tc>
          <w:tcPr>
            <w:tcW w:w="43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9865EA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OPEN_QUESTION / HOOK</w:t>
            </w:r>
          </w:p>
        </w:tc>
      </w:tr>
      <w:tr w14:paraId="01B42F28">
        <w:tblPrEx>
          <w:tblCellMar>
            <w:top w:w="0" w:type="dxa"/>
            <w:left w:w="108" w:type="dxa"/>
            <w:bottom w:w="0" w:type="dxa"/>
            <w:right w:w="108" w:type="dxa"/>
          </w:tblCellMar>
        </w:tblPrEx>
        <w:trPr>
          <w:cantSplit/>
        </w:trPr>
        <w:tc>
          <w:tcPr>
            <w:tcW w:w="266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3E3667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触发条件 / 分支标记</w:t>
            </w:r>
          </w:p>
        </w:tc>
        <w:tc>
          <w:tcPr>
            <w:tcW w:w="230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C1CC2B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前置与方向</w:t>
            </w:r>
          </w:p>
        </w:tc>
        <w:tc>
          <w:tcPr>
            <w:tcW w:w="439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FCA620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PREREQUISITE / BRANCH</w:t>
            </w:r>
          </w:p>
        </w:tc>
      </w:tr>
    </w:tbl>
    <w:p w14:paraId="063D8F6F">
      <w:pPr>
        <w:spacing w:after="20"/>
        <w:rPr>
          <w:rFonts w:hint="eastAsia" w:ascii="微软雅黑" w:hAnsi="微软雅黑" w:eastAsia="微软雅黑" w:cs="微软雅黑"/>
        </w:rPr>
      </w:pPr>
    </w:p>
    <w:p w14:paraId="3BD7F2F4">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P04 的 M-014 已经提出 Task Constraint Compiler：把广义知识编译为 hard constraints、candidate clues、conflict alerts 与 scope rules。P10 给出小说领域更具体的 Constraint Artifact 表达。V0.6 可把 M-014 当前候选扩成 constraint_class + prerequisite + visibility / exclusion + open_question，而不是只输出一段自然语言“注意事项”。</w:t>
      </w:r>
    </w:p>
    <w:tbl>
      <w:tblPr>
        <w:tblStyle w:val="32"/>
        <w:tblW w:w="0" w:type="auto"/>
        <w:tblInd w:w="0" w:type="dxa"/>
        <w:tblLayout w:type="autofit"/>
        <w:tblCellMar>
          <w:top w:w="0" w:type="dxa"/>
          <w:left w:w="108" w:type="dxa"/>
          <w:bottom w:w="0" w:type="dxa"/>
          <w:right w:w="108" w:type="dxa"/>
        </w:tblCellMar>
      </w:tblPr>
      <w:tblGrid>
        <w:gridCol w:w="9746"/>
      </w:tblGrid>
      <w:tr w14:paraId="14F72C3E">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716E73DC">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Knowledge View</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M-014 Task Constraint Compiler</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TaskConstraint[]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HARD / REQUIRED</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SOFT / CANDIDATE</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VISIBILITY</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EXCLUSION / HIDDEN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OPEN_QUESTION / HOOK</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PREREQUISITE / BRANCH</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Context Compiler + Landing Manifest + Response Validator</w:t>
            </w:r>
          </w:p>
        </w:tc>
      </w:tr>
    </w:tbl>
    <w:p w14:paraId="214DE5DD">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9746"/>
      </w:tblGrid>
      <w:tr w14:paraId="496DB3EA">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AF4EF"/>
            <w:tcMar>
              <w:top w:w="135" w:type="dxa"/>
              <w:left w:w="155" w:type="dxa"/>
              <w:bottom w:w="135" w:type="dxa"/>
              <w:right w:w="155" w:type="dxa"/>
            </w:tcMar>
          </w:tcPr>
          <w:p w14:paraId="09B5E231">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台账关系</w:t>
            </w:r>
          </w:p>
          <w:p w14:paraId="5834586A">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STRONGLY REINFORCES M-014。最值得吸收的是“Constraint class 分层”，不是默认模板里的武侠 / RP 用词。</w:t>
            </w:r>
          </w:p>
        </w:tc>
      </w:tr>
    </w:tbl>
    <w:p w14:paraId="521D71D5">
      <w:pPr>
        <w:spacing w:after="20"/>
        <w:rPr>
          <w:rFonts w:hint="eastAsia" w:ascii="微软雅黑" w:hAnsi="微软雅黑" w:eastAsia="微软雅黑" w:cs="微软雅黑"/>
        </w:rPr>
      </w:pPr>
    </w:p>
    <w:p w14:paraId="31AF00F8">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07  </w:t>
      </w:r>
      <w:r>
        <w:rPr>
          <w:rFonts w:hint="eastAsia" w:ascii="微软雅黑" w:hAnsi="微软雅黑" w:eastAsia="微软雅黑" w:cs="微软雅黑"/>
          <w:b/>
          <w:i w:val="0"/>
          <w:color w:val="1D2B43"/>
          <w:sz w:val="32"/>
        </w:rPr>
        <w:t>Five-Step Prompt 不等于 Five-Stage Analysis Pipeline</w:t>
      </w:r>
    </w:p>
    <w:p w14:paraId="16471C3A">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OUTLINE_DEFAULT_SYSTEM_PROMPT 在文本内部写了 Step 1 人物档案解构、Step 2 冲突矩阵、Step 3 反套路剧情设计、Step 4 章节大纲、Step 5 回溯审查。人物档案要求七维；冲突矩阵要求表层 / 深层 / 误解层和外部系统压力；回溯审查检查人物弧光、伏笔回收、节奏位置和 OOC。</w:t>
      </w:r>
    </w:p>
    <w:p w14:paraId="47944ECC">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但是程序没有 runCharacterAnalysis()、ConflictMatrix Artifact、Strategy Artifact、Outline Compiler Call 或 Critic Call。src/prompt.js 最后只构造一个 system 字符串和一条 user message，由 Story Oracle 本体执行一次请求。所有 Step 都是同一个模型在同一个 Prompt 里的内部要求。</w:t>
      </w:r>
    </w:p>
    <w:tbl>
      <w:tblPr>
        <w:tblStyle w:val="32"/>
        <w:tblW w:w="0" w:type="auto"/>
        <w:tblInd w:w="0" w:type="dxa"/>
        <w:tblLayout w:type="autofit"/>
        <w:tblCellMar>
          <w:top w:w="0" w:type="dxa"/>
          <w:left w:w="108" w:type="dxa"/>
          <w:bottom w:w="0" w:type="dxa"/>
          <w:right w:w="108" w:type="dxa"/>
        </w:tblCellMar>
      </w:tblPr>
      <w:tblGrid>
        <w:gridCol w:w="9746"/>
      </w:tblGrid>
      <w:tr w14:paraId="6821D607">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7BA1A266">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Prompt text says:</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Step 1 → Step 2 → Step 3 → Step 4 → Step 5</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Actual program:</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build one system prompt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ONE LLM CALL</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final tagged outline</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No stage artifact / call boundary / validator / next-stage consumption</w:t>
            </w:r>
          </w:p>
        </w:tc>
      </w:tr>
    </w:tbl>
    <w:p w14:paraId="16FA0B1A">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9746"/>
      </w:tblGrid>
      <w:tr w14:paraId="388E3137">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CEDEC"/>
            <w:tcMar>
              <w:top w:w="135" w:type="dxa"/>
              <w:left w:w="155" w:type="dxa"/>
              <w:bottom w:w="135" w:type="dxa"/>
              <w:right w:w="155" w:type="dxa"/>
            </w:tcMar>
          </w:tcPr>
          <w:p w14:paraId="7CC7836C">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研究纪律</w:t>
            </w:r>
          </w:p>
          <w:p w14:paraId="31AE4B2A">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以后看到 Prompt 写“先 A、再 B、最后审查”，必须继续追源码：是否真的存在 Stage Artifact、Schema、独立调用边界、校验和下一阶段消费。没有这些，只能记 Prompt workflow，不能画成系统 Pipeline。</w:t>
            </w:r>
          </w:p>
        </w:tc>
      </w:tr>
    </w:tbl>
    <w:p w14:paraId="6B94E383">
      <w:pPr>
        <w:spacing w:after="20"/>
        <w:rPr>
          <w:rFonts w:hint="eastAsia" w:ascii="微软雅黑" w:hAnsi="微软雅黑" w:eastAsia="微软雅黑" w:cs="微软雅黑"/>
        </w:rPr>
      </w:pPr>
    </w:p>
    <w:p w14:paraId="04ADF74B">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08  </w:t>
      </w:r>
      <w:r>
        <w:rPr>
          <w:rFonts w:hint="eastAsia" w:ascii="微软雅黑" w:hAnsi="微软雅黑" w:eastAsia="微软雅黑" w:cs="微软雅黑"/>
          <w:b/>
          <w:i w:val="0"/>
          <w:color w:val="1D2B43"/>
          <w:sz w:val="32"/>
        </w:rPr>
        <w:t>信息不足 Gate：Prompt 自相矛盾，反向证明 M-005 必须程序化</w:t>
      </w:r>
    </w:p>
    <w:p w14:paraId="1DD5613E">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Prompt 最高原则要求唯一输出模板内容，禁止解释、禁止评论，第一行必须是模板首标签，最后一行必须是尾标签；但补充约束又要求“人物信息不足须在 Step 1 前向用户提问，不可自编”。当信息不足时，模型同时被要求“必须提问”和“绝不能输出模板之外内容”。程序没有 NEED_CLARIFICATION / READY_TO_ANALYZE 状态，也没有第二轮询问状态机。</w:t>
      </w:r>
    </w:p>
    <w:tbl>
      <w:tblPr>
        <w:tblStyle w:val="32"/>
        <w:tblW w:w="0" w:type="auto"/>
        <w:tblInd w:w="0" w:type="dxa"/>
        <w:tblLayout w:type="autofit"/>
        <w:tblCellMar>
          <w:top w:w="0" w:type="dxa"/>
          <w:left w:w="108" w:type="dxa"/>
          <w:bottom w:w="0" w:type="dxa"/>
          <w:right w:w="108" w:type="dxa"/>
        </w:tblCellMar>
      </w:tblPr>
      <w:tblGrid>
        <w:gridCol w:w="9746"/>
      </w:tblGrid>
      <w:tr w14:paraId="01F9AA02">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2933E182">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Input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M-005 Applicability / Sufficiency Gate</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READY → Specialist Analyzer</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INSUFFICIENT_EVIDENCE → Retrieval Expansion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NOT_APPLICABLE → Skip</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NEED_USER_INPUT → Clarification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P10 instead asks one final-output prompt to resolve contradictory duties itself</w:t>
            </w:r>
          </w:p>
        </w:tc>
      </w:tr>
    </w:tbl>
    <w:p w14:paraId="6C71EBF0">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9746"/>
      </w:tblGrid>
      <w:tr w14:paraId="7D8C8BA1">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CEDEC"/>
            <w:tcMar>
              <w:top w:w="135" w:type="dxa"/>
              <w:left w:w="155" w:type="dxa"/>
              <w:bottom w:w="135" w:type="dxa"/>
              <w:right w:w="155" w:type="dxa"/>
            </w:tcMar>
          </w:tcPr>
          <w:p w14:paraId="11E78B34">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M-005 负面证据</w:t>
            </w:r>
          </w:p>
          <w:p w14:paraId="016BAFA9">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“资料不足时请提问”写在 Prompt 里不是 Applicability Gate。未来 Specialist 必须把可分析性 / 证据充分性变成程序状态。</w:t>
            </w:r>
          </w:p>
        </w:tc>
      </w:tr>
    </w:tbl>
    <w:p w14:paraId="162C0DE5">
      <w:pPr>
        <w:spacing w:after="20"/>
        <w:rPr>
          <w:rFonts w:hint="eastAsia" w:ascii="微软雅黑" w:hAnsi="微软雅黑" w:eastAsia="微软雅黑" w:cs="微软雅黑"/>
        </w:rPr>
      </w:pPr>
    </w:p>
    <w:p w14:paraId="1C2CC1D4">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09  </w:t>
      </w:r>
      <w:r>
        <w:rPr>
          <w:rFonts w:hint="eastAsia" w:ascii="微软雅黑" w:hAnsi="微软雅黑" w:eastAsia="微软雅黑" w:cs="微软雅黑"/>
          <w:b/>
          <w:i w:val="0"/>
          <w:color w:val="1D2B43"/>
          <w:sz w:val="32"/>
        </w:rPr>
        <w:t>G-07：首次得到 Character / Conflict / Outline Specialist Schema Seed，但仍不是 Evidence-grounded Analyzer</w:t>
      </w:r>
    </w:p>
    <w:p w14:paraId="3BD179B4">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是 P01—P10 中第一个明确把人物七维、三层冲突矩阵、结构性压力、反套路策略、伏笔预计回收、节奏位置、OOC 风险和章节钩子集中到一个小说专项 Prompt 的项目。作为 Schema Seed，它比通用“分析人物性格 / 总结剧情”更具体。</w:t>
      </w:r>
    </w:p>
    <w:tbl>
      <w:tblPr>
        <w:tblStyle w:val="32"/>
        <w:tblW w:w="0" w:type="auto"/>
        <w:tblInd w:w="0" w:type="dxa"/>
        <w:tblLayout w:type="fixed"/>
        <w:tblCellMar>
          <w:top w:w="0" w:type="dxa"/>
          <w:left w:w="108" w:type="dxa"/>
          <w:bottom w:w="0" w:type="dxa"/>
          <w:right w:w="108" w:type="dxa"/>
        </w:tblCellMar>
      </w:tblPr>
      <w:tblGrid>
        <w:gridCol w:w="3249"/>
        <w:gridCol w:w="3249"/>
        <w:gridCol w:w="3249"/>
      </w:tblGrid>
      <w:tr w14:paraId="7F13D62D">
        <w:tblPrEx>
          <w:tblCellMar>
            <w:top w:w="0" w:type="dxa"/>
            <w:left w:w="108" w:type="dxa"/>
            <w:bottom w:w="0" w:type="dxa"/>
            <w:right w:w="108" w:type="dxa"/>
          </w:tblCellMar>
        </w:tblPrEx>
        <w:trPr>
          <w:cantSplit/>
          <w:tblHeader/>
        </w:trPr>
        <w:tc>
          <w:tcPr>
            <w:tcW w:w="223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710A5BC7">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Schema Seed</w:t>
            </w:r>
          </w:p>
        </w:tc>
        <w:tc>
          <w:tcPr>
            <w:tcW w:w="35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5D3E457F">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P10 字段 / 规则</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2C743798">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未来 Evidence-grounded 版本应补</w:t>
            </w:r>
          </w:p>
        </w:tc>
      </w:tr>
      <w:tr w14:paraId="2D24E39D">
        <w:tblPrEx>
          <w:tblCellMar>
            <w:top w:w="0" w:type="dxa"/>
            <w:left w:w="108" w:type="dxa"/>
            <w:bottom w:w="0" w:type="dxa"/>
            <w:right w:w="108" w:type="dxa"/>
          </w:tblCellMar>
        </w:tblPrEx>
        <w:trPr>
          <w:cantSplit/>
        </w:trPr>
        <w:tc>
          <w:tcPr>
            <w:tcW w:w="223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F91A36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Character 7D</w:t>
            </w:r>
          </w:p>
        </w:tc>
        <w:tc>
          <w:tcPr>
            <w:tcW w:w="35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517CF6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欲望 / 恐惧 / 自我认知偏差 / 行为矛盾 / 隐秘羞耻 / 关系面具 / 道德灰区</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9EDDBC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claim_id、evidence_ids、counter_evidence、valid_range、stability</w:t>
            </w:r>
          </w:p>
        </w:tc>
      </w:tr>
      <w:tr w14:paraId="57E0F43D">
        <w:tblPrEx>
          <w:tblCellMar>
            <w:top w:w="0" w:type="dxa"/>
            <w:left w:w="108" w:type="dxa"/>
            <w:bottom w:w="0" w:type="dxa"/>
            <w:right w:w="108" w:type="dxa"/>
          </w:tblCellMar>
        </w:tblPrEx>
        <w:trPr>
          <w:cantSplit/>
        </w:trPr>
        <w:tc>
          <w:tcPr>
            <w:tcW w:w="223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6145D5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Conflict Matrix</w:t>
            </w:r>
          </w:p>
        </w:tc>
        <w:tc>
          <w:tcPr>
            <w:tcW w:w="35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6EB35F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表层利益 / 深层价值 / 误解层 / 外部系统压力</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71CA4A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actor_ids、evidence spans、causal links、escalation stage</w:t>
            </w:r>
          </w:p>
        </w:tc>
      </w:tr>
      <w:tr w14:paraId="641608A0">
        <w:tblPrEx>
          <w:tblCellMar>
            <w:top w:w="0" w:type="dxa"/>
            <w:left w:w="108" w:type="dxa"/>
            <w:bottom w:w="0" w:type="dxa"/>
            <w:right w:w="108" w:type="dxa"/>
          </w:tblCellMar>
        </w:tblPrEx>
        <w:trPr>
          <w:cantSplit/>
        </w:trPr>
        <w:tc>
          <w:tcPr>
            <w:tcW w:w="223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D0E30C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Anti-trope Strategy</w:t>
            </w:r>
          </w:p>
        </w:tc>
        <w:tc>
          <w:tcPr>
            <w:tcW w:w="35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AB048C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代价递增 / 立场反转 / 次要人物夺权 / 目标腐蚀 / 结构性无解 / 情感错位</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DD869A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applicability gate、observed pattern vs creative suggestion 分离</w:t>
            </w:r>
          </w:p>
        </w:tc>
      </w:tr>
      <w:tr w14:paraId="1491A4A4">
        <w:tblPrEx>
          <w:tblCellMar>
            <w:top w:w="0" w:type="dxa"/>
            <w:left w:w="108" w:type="dxa"/>
            <w:bottom w:w="0" w:type="dxa"/>
            <w:right w:w="108" w:type="dxa"/>
          </w:tblCellMar>
        </w:tblPrEx>
        <w:trPr>
          <w:cantSplit/>
        </w:trPr>
        <w:tc>
          <w:tcPr>
            <w:tcW w:w="223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F41279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Foreshadowing</w:t>
            </w:r>
          </w:p>
        </w:tc>
        <w:tc>
          <w:tcPr>
            <w:tcW w:w="35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92C24A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伏笔登记 + 预计回收阶段</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867B48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clue_id、plant evidence、payoff evidence、status、confidence</w:t>
            </w:r>
          </w:p>
        </w:tc>
      </w:tr>
      <w:tr w14:paraId="179460BB">
        <w:tblPrEx>
          <w:tblCellMar>
            <w:top w:w="0" w:type="dxa"/>
            <w:left w:w="108" w:type="dxa"/>
            <w:bottom w:w="0" w:type="dxa"/>
            <w:right w:w="108" w:type="dxa"/>
          </w:tblCellMar>
        </w:tblPrEx>
        <w:trPr>
          <w:cantSplit/>
        </w:trPr>
        <w:tc>
          <w:tcPr>
            <w:tcW w:w="223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C9DD1D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Pacing</w:t>
            </w:r>
          </w:p>
        </w:tc>
        <w:tc>
          <w:tcPr>
            <w:tcW w:w="35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292956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铺垫 / 冲突升级 / 转折 / 后果</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FA127C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objective metrics + event density + local evidence</w:t>
            </w:r>
          </w:p>
        </w:tc>
      </w:tr>
      <w:tr w14:paraId="1C05AC40">
        <w:tblPrEx>
          <w:tblCellMar>
            <w:top w:w="0" w:type="dxa"/>
            <w:left w:w="108" w:type="dxa"/>
            <w:bottom w:w="0" w:type="dxa"/>
            <w:right w:w="108" w:type="dxa"/>
          </w:tblCellMar>
        </w:tblPrEx>
        <w:trPr>
          <w:cantSplit/>
        </w:trPr>
        <w:tc>
          <w:tcPr>
            <w:tcW w:w="223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26FC85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OOC Risk</w:t>
            </w:r>
          </w:p>
        </w:tc>
        <w:tc>
          <w:tcPr>
            <w:tcW w:w="3528"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0F9C93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行为与人物内在逻辑</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D0D0D0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claim、supporting evidence、contradictory evidence、critic issue</w:t>
            </w:r>
          </w:p>
        </w:tc>
      </w:tr>
    </w:tbl>
    <w:p w14:paraId="0FEA207C">
      <w:pPr>
        <w:spacing w:after="20"/>
        <w:rPr>
          <w:rFonts w:hint="eastAsia" w:ascii="微软雅黑" w:hAnsi="微软雅黑" w:eastAsia="微软雅黑" w:cs="微软雅黑"/>
        </w:rPr>
      </w:pPr>
    </w:p>
    <w:p w14:paraId="77514349">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因此，G-07 不能继续写成“完全没有专项 Schema”。V0.6 应更新为：P10 已提供 Character / Conflict / Outline Schema Seed；但这些 Schema 全在单次生成 Prompt 内，没有 evidence_ids、source_refs、Program Stage Materialization 或独立 Critic，因此 G-07 状态仍为 OPEN。</w:t>
      </w:r>
    </w:p>
    <w:tbl>
      <w:tblPr>
        <w:tblStyle w:val="32"/>
        <w:tblW w:w="0" w:type="auto"/>
        <w:tblInd w:w="0" w:type="dxa"/>
        <w:tblLayout w:type="fixed"/>
        <w:tblCellMar>
          <w:top w:w="0" w:type="dxa"/>
          <w:left w:w="108" w:type="dxa"/>
          <w:bottom w:w="0" w:type="dxa"/>
          <w:right w:w="108" w:type="dxa"/>
        </w:tblCellMar>
      </w:tblPr>
      <w:tblGrid>
        <w:gridCol w:w="9746"/>
      </w:tblGrid>
      <w:tr w14:paraId="1F7F4AC9">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EF3F8"/>
            <w:tcMar>
              <w:top w:w="135" w:type="dxa"/>
              <w:left w:w="155" w:type="dxa"/>
              <w:bottom w:w="135" w:type="dxa"/>
              <w:right w:w="155" w:type="dxa"/>
            </w:tcMar>
          </w:tcPr>
          <w:p w14:paraId="217CF6E1">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关键区分</w:t>
            </w:r>
          </w:p>
          <w:p w14:paraId="4217F07A">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 xml:space="preserve">P10 可作为未来“人物与冲突专项分析器”的字段草稿，不可作为成熟 Analyzer 实现。Schema Seed != Evidence-grounded Specialist. </w:t>
            </w:r>
          </w:p>
        </w:tc>
      </w:tr>
    </w:tbl>
    <w:p w14:paraId="4E920815">
      <w:pPr>
        <w:spacing w:after="20"/>
        <w:rPr>
          <w:rFonts w:hint="eastAsia" w:ascii="微软雅黑" w:hAnsi="微软雅黑" w:eastAsia="微软雅黑" w:cs="微软雅黑"/>
        </w:rPr>
      </w:pPr>
    </w:p>
    <w:p w14:paraId="40F8246B">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10  </w:t>
      </w:r>
      <w:r>
        <w:rPr>
          <w:rFonts w:hint="eastAsia" w:ascii="微软雅黑" w:hAnsi="微软雅黑" w:eastAsia="微软雅黑" w:cs="微软雅黑"/>
          <w:b/>
          <w:i w:val="0"/>
          <w:color w:val="1D2B43"/>
          <w:sz w:val="32"/>
        </w:rPr>
        <w:t>Step 5 回溯审查不是 M-016 Critic Loop</w:t>
      </w:r>
    </w:p>
    <w:p w14:paraId="0E470D65">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Step 5 要求同一个模型内部检查人物弧光、伏笔、节奏和 OOC，然后直接输出最终大纲。程序没有 Draft Artifact、Issue Schema、Evidence Retrieval、Correction、Regenerate。与 P07 Claim → Retrieve Evidence → Verify → Correction → Regenerate 相比，P10 只是 Prompt Checklist。</w:t>
      </w:r>
    </w:p>
    <w:tbl>
      <w:tblPr>
        <w:tblStyle w:val="32"/>
        <w:tblW w:w="0" w:type="auto"/>
        <w:tblInd w:w="0" w:type="dxa"/>
        <w:tblLayout w:type="fixed"/>
        <w:tblCellMar>
          <w:top w:w="0" w:type="dxa"/>
          <w:left w:w="108" w:type="dxa"/>
          <w:bottom w:w="0" w:type="dxa"/>
          <w:right w:w="108" w:type="dxa"/>
        </w:tblCellMar>
      </w:tblPr>
      <w:tblGrid>
        <w:gridCol w:w="3249"/>
        <w:gridCol w:w="3249"/>
        <w:gridCol w:w="3249"/>
      </w:tblGrid>
      <w:tr w14:paraId="1B6592AB">
        <w:tblPrEx>
          <w:tblCellMar>
            <w:top w:w="0" w:type="dxa"/>
            <w:left w:w="108" w:type="dxa"/>
            <w:bottom w:w="0" w:type="dxa"/>
            <w:right w:w="108" w:type="dxa"/>
          </w:tblCellMar>
        </w:tblPrEx>
        <w:trPr>
          <w:cantSplit/>
          <w:tblHeader/>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2749621A">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Critic 要素</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7E6ECE8C">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P10</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47898F89">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7"/>
              </w:rPr>
              <w:t>M-016 当前候选</w:t>
            </w:r>
          </w:p>
        </w:tc>
      </w:tr>
      <w:tr w14:paraId="47E9901E">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0C0D31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独立 Draft Artifact</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7387B8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无</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68027E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有待审稿对象</w:t>
            </w:r>
          </w:p>
        </w:tc>
      </w:tr>
      <w:tr w14:paraId="78744A97">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11B832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Issue / Claim Schema</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BB6DFC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无</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8EE72B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issue / claim + evidence / correction</w:t>
            </w:r>
          </w:p>
        </w:tc>
      </w:tr>
      <w:tr w14:paraId="2582C805">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E70BC2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证据检索</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A877C2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无</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94F45C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按 claim 回源检索</w:t>
            </w:r>
          </w:p>
        </w:tc>
      </w:tr>
      <w:tr w14:paraId="429E5DDF">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EFBC4A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独立验证调用</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66915B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无</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7C3F0A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Verifier / Critic</w:t>
            </w:r>
          </w:p>
        </w:tc>
      </w:tr>
      <w:tr w14:paraId="65E1113F">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1FDD73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Revision Trigger</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31907B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Prompt 自查</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3F05F8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7"/>
              </w:rPr>
              <w:t>程序触发 regenerate / correction</w:t>
            </w:r>
          </w:p>
        </w:tc>
      </w:tr>
    </w:tbl>
    <w:p w14:paraId="56EB41F7">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9746"/>
      </w:tblGrid>
      <w:tr w14:paraId="63D2C316">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EF3F8"/>
            <w:tcMar>
              <w:top w:w="135" w:type="dxa"/>
              <w:left w:w="155" w:type="dxa"/>
              <w:bottom w:w="135" w:type="dxa"/>
              <w:right w:w="155" w:type="dxa"/>
            </w:tcMar>
          </w:tcPr>
          <w:p w14:paraId="2A84B82A">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台账处理</w:t>
            </w:r>
          </w:p>
          <w:p w14:paraId="0A6800E9">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对 M-016 只记 DESIGN EVIDENCE / Prompt Checklist，不记 REINFORCES。P07 contradiction loop 继续保持当前最佳 Critic 源码参考。</w:t>
            </w:r>
          </w:p>
        </w:tc>
      </w:tr>
    </w:tbl>
    <w:p w14:paraId="085EADC5">
      <w:pPr>
        <w:spacing w:after="20"/>
        <w:rPr>
          <w:rFonts w:hint="eastAsia" w:ascii="微软雅黑" w:hAnsi="微软雅黑" w:eastAsia="微软雅黑" w:cs="微软雅黑"/>
        </w:rPr>
      </w:pPr>
    </w:p>
    <w:p w14:paraId="7DE57A28">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11  </w:t>
      </w:r>
      <w:r>
        <w:rPr>
          <w:rFonts w:hint="eastAsia" w:ascii="微软雅黑" w:hAnsi="微软雅黑" w:eastAsia="微软雅黑" w:cs="微软雅黑"/>
          <w:b/>
          <w:i w:val="0"/>
          <w:color w:val="1D2B43"/>
          <w:sz w:val="32"/>
        </w:rPr>
        <w:t>Tag Envelope / Recovery：真实实现，但 Syntax Recovery 不能冒充 Validation</w:t>
      </w:r>
    </w:p>
    <w:p w14:paraId="20E34F1B">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src/tags.js 从当前模板中动态寻找一个闭合标签名，因此模板不必固定为 plot_outline。extractTagContentFromEnd() 尝试提取最后一个完整标签块；supplementTags() 在模型未输出完整标签时会剥去首尾标签样式并重新包裹为 &lt;tag&gt; content &lt;/tag&gt;。这是真实的 Envelope Recovery。</w:t>
      </w:r>
    </w:p>
    <w:p w14:paraId="0818A8D2">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但 Recovery 只证明“现在有一对标签”。模型若回复“对不起，我不会生成大纲”，补标签后仍会形成合法 XML 样式包裹，程序不会检查 MUST 表、SHOULD 区、HOOK 是否存在，也不会验证事件数、字段完整性或触发条件。</w:t>
      </w:r>
    </w:p>
    <w:tbl>
      <w:tblPr>
        <w:tblStyle w:val="32"/>
        <w:tblW w:w="0" w:type="auto"/>
        <w:tblInd w:w="0" w:type="dxa"/>
        <w:tblLayout w:type="autofit"/>
        <w:tblCellMar>
          <w:top w:w="0" w:type="dxa"/>
          <w:left w:w="108" w:type="dxa"/>
          <w:bottom w:w="0" w:type="dxa"/>
          <w:right w:w="108" w:type="dxa"/>
        </w:tblCellMar>
      </w:tblPr>
      <w:tblGrid>
        <w:gridCol w:w="9746"/>
      </w:tblGrid>
      <w:tr w14:paraId="53276C98">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30D0903D">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Raw model text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Envelope Parser / Tag Recovery</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&lt;plot_outline&gt; ... &lt;/plot_outline&gt;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REQUIRED next layers (missing in P10)</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Required Section Validator</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Constraint Count Validator</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Reference / Evidence Validator</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Semantic Validator</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Canonical Outline Artifact</w:t>
            </w:r>
          </w:p>
        </w:tc>
      </w:tr>
    </w:tbl>
    <w:p w14:paraId="358FBF7F">
      <w:pPr>
        <w:spacing w:after="20"/>
        <w:rPr>
          <w:rFonts w:hint="eastAsia" w:ascii="微软雅黑" w:hAnsi="微软雅黑" w:eastAsia="微软雅黑" w:cs="微软雅黑"/>
        </w:rPr>
      </w:pPr>
    </w:p>
    <w:p w14:paraId="065E5ADE">
      <w:pPr>
        <w:keepNext/>
        <w:spacing w:before="180" w:after="100" w:line="264" w:lineRule="auto"/>
        <w:rPr>
          <w:rFonts w:hint="eastAsia" w:ascii="微软雅黑" w:hAnsi="微软雅黑" w:eastAsia="微软雅黑" w:cs="微软雅黑"/>
        </w:rPr>
      </w:pPr>
      <w:r>
        <w:rPr>
          <w:rFonts w:hint="eastAsia" w:ascii="微软雅黑" w:hAnsi="微软雅黑" w:eastAsia="微软雅黑" w:cs="微软雅黑"/>
          <w:b/>
          <w:i w:val="0"/>
          <w:color w:val="1D2B43"/>
          <w:sz w:val="27"/>
        </w:rPr>
        <w:t>11.1 extractTagContentFromEnd() 的“最后块”正则存在跨块吞并边界</w:t>
      </w:r>
    </w:p>
    <w:p w14:paraId="61AAE3D8">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函数使用 &lt;tag&gt;([\s\S]*?)&lt;/tag&gt;(?![\s\S]*&lt;/tag&gt;)。负向前瞻只要求当前 closing tag 后面没有第二个 closing tag；当文本含两个完整同名块时，正则可以从第一个 opening 开始，把中间第一个 closing、解释文本、第二个 opening 一起吞到最后一个 closing，得到“第一开标签 → 最后一闭标签”的大块，而不是真正 last complete block。未来不能直接复用。</w:t>
      </w:r>
    </w:p>
    <w:tbl>
      <w:tblPr>
        <w:tblStyle w:val="32"/>
        <w:tblW w:w="0" w:type="auto"/>
        <w:tblInd w:w="0" w:type="dxa"/>
        <w:tblLayout w:type="fixed"/>
        <w:tblCellMar>
          <w:top w:w="0" w:type="dxa"/>
          <w:left w:w="108" w:type="dxa"/>
          <w:bottom w:w="0" w:type="dxa"/>
          <w:right w:w="108" w:type="dxa"/>
        </w:tblCellMar>
      </w:tblPr>
      <w:tblGrid>
        <w:gridCol w:w="9746"/>
      </w:tblGrid>
      <w:tr w14:paraId="155631C5">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CEDEC"/>
            <w:tcMar>
              <w:top w:w="135" w:type="dxa"/>
              <w:left w:w="155" w:type="dxa"/>
              <w:bottom w:w="135" w:type="dxa"/>
              <w:right w:w="155" w:type="dxa"/>
            </w:tcMar>
          </w:tcPr>
          <w:p w14:paraId="75BC5DBF">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M-009 / M-020 关系</w:t>
            </w:r>
          </w:p>
          <w:p w14:paraId="1A6B22A9">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Dynamic Envelope 与 Recovery REINFORCES M-009；P10 同时反向强化 M-020：Parser 纠正语法包裹不代表语义 invariant 已满足。</w:t>
            </w:r>
          </w:p>
        </w:tc>
      </w:tr>
    </w:tbl>
    <w:p w14:paraId="6FFD7245">
      <w:pPr>
        <w:spacing w:after="20"/>
        <w:rPr>
          <w:rFonts w:hint="eastAsia" w:ascii="微软雅黑" w:hAnsi="微软雅黑" w:eastAsia="微软雅黑" w:cs="微软雅黑"/>
        </w:rPr>
      </w:pPr>
    </w:p>
    <w:p w14:paraId="657CC7B9">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12  </w:t>
      </w:r>
      <w:r>
        <w:rPr>
          <w:rFonts w:hint="eastAsia" w:ascii="微软雅黑" w:hAnsi="微软雅黑" w:eastAsia="微软雅黑" w:cs="微软雅黑"/>
          <w:b/>
          <w:i w:val="0"/>
          <w:color w:val="1D2B43"/>
          <w:sz w:val="32"/>
        </w:rPr>
        <w:t>Plain-text MUST 仍不是 Hard Constraint Engine</w:t>
      </w:r>
    </w:p>
    <w:p w14:paraId="7360979F">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默认模板写 “[EXECUTION PRIORITY: MANDATORY]” 和“LLM 必须在剧情中实现这些节点”。Outline 写入世界书时 createPlotEntry() 真实设置 type=constant、position=at_depth_as_system、order=9999、depth=4、prevent_recursion=true，所以大纲确实进入正文模型的高优先系统上下文。</w:t>
      </w:r>
    </w:p>
    <w:p w14:paraId="63B2060A">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但系统没有 MUST Event Runtime Tracker，也没有生成后检查 M1 / M2 是否已触发、触发条件是否满足、失败分支是否覆盖，更没有把 MUST 编译成机器可验证的 Constraint IDs。真实机制是 Plain-text Hard-looking Constraint → High-priority Prompt Injection → Hope for model compliance。</w:t>
      </w:r>
    </w:p>
    <w:tbl>
      <w:tblPr>
        <w:tblStyle w:val="32"/>
        <w:tblW w:w="0" w:type="auto"/>
        <w:tblInd w:w="0" w:type="dxa"/>
        <w:tblLayout w:type="autofit"/>
        <w:tblCellMar>
          <w:top w:w="0" w:type="dxa"/>
          <w:left w:w="108" w:type="dxa"/>
          <w:bottom w:w="0" w:type="dxa"/>
          <w:right w:w="108" w:type="dxa"/>
        </w:tblCellMar>
      </w:tblPr>
      <w:tblGrid>
        <w:gridCol w:w="9746"/>
      </w:tblGrid>
      <w:tr w14:paraId="02A00793">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56E9AD7E">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P10:</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"M1 MUST happen"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system context injection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Model generation</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No post-check</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Future:</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Constraint C-M1 { class=HARD, prerequisite, evidence_required }</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Final Landing Audit</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 xml:space="preserve">      ↓ Response / Artifact Validator</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SATISFIED / VIOLATED / NOT_APPLICABLE / REVIEW</w:t>
            </w:r>
          </w:p>
        </w:tc>
      </w:tr>
    </w:tbl>
    <w:p w14:paraId="05FFDEFF">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9746"/>
      </w:tblGrid>
      <w:tr w14:paraId="77FB302F">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AF4EF"/>
            <w:tcMar>
              <w:top w:w="135" w:type="dxa"/>
              <w:left w:w="155" w:type="dxa"/>
              <w:bottom w:w="135" w:type="dxa"/>
              <w:right w:w="155" w:type="dxa"/>
            </w:tcMar>
          </w:tcPr>
          <w:p w14:paraId="4283F06F">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P09 + P10 组合启示</w:t>
            </w:r>
          </w:p>
          <w:p w14:paraId="58C5F1A7">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提供 Constraint Artifact 类别；P09 提供 Final Prompt Landing Audit。未来 M-014 + M-009 + M-020 应组合：Compiler 生成机器 ID 约束 → Landing Inspector 验证约束着陆 → Response Validator 验证是否满足。</w:t>
            </w:r>
          </w:p>
        </w:tc>
      </w:tr>
    </w:tbl>
    <w:p w14:paraId="3E0ABF20">
      <w:pPr>
        <w:spacing w:after="20"/>
        <w:rPr>
          <w:rFonts w:hint="eastAsia" w:ascii="微软雅黑" w:hAnsi="微软雅黑" w:eastAsia="微软雅黑" w:cs="微软雅黑"/>
        </w:rPr>
      </w:pPr>
    </w:p>
    <w:p w14:paraId="4AEC4BA6">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13  </w:t>
      </w:r>
      <w:r>
        <w:rPr>
          <w:rFonts w:hint="eastAsia" w:ascii="微软雅黑" w:hAnsi="微软雅黑" w:eastAsia="微软雅黑" w:cs="微软雅黑"/>
          <w:b/>
          <w:i w:val="0"/>
          <w:color w:val="1D2B43"/>
          <w:sz w:val="32"/>
        </w:rPr>
        <w:t>Single-active Outline Versioning：可借，但不是 Artifact DAG</w:t>
      </w:r>
    </w:p>
    <w:p w14:paraId="29CCB7F5">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injectOutlineToWorldInfo() 发现已有“剧情指导*”条目时让用户选择新建、覆盖最新或取消。选择新建会先把所有旧剧情指导 entries 设为 enabled=false / disable=true，再创建“剧情指导N” active 条目；覆盖则修改最新条目 content。旧大纲保留在世界书中，只是禁用。</w:t>
      </w:r>
    </w:p>
    <w:tbl>
      <w:tblPr>
        <w:tblStyle w:val="32"/>
        <w:tblW w:w="0" w:type="auto"/>
        <w:tblInd w:w="0" w:type="dxa"/>
        <w:tblLayout w:type="autofit"/>
        <w:tblCellMar>
          <w:top w:w="0" w:type="dxa"/>
          <w:left w:w="108" w:type="dxa"/>
          <w:bottom w:w="0" w:type="dxa"/>
          <w:right w:w="108" w:type="dxa"/>
        </w:tblCellMar>
      </w:tblPr>
      <w:tblGrid>
        <w:gridCol w:w="9746"/>
      </w:tblGrid>
      <w:tr w14:paraId="3D8FD280">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4F5F7"/>
            <w:tcMar>
              <w:top w:w="125" w:type="dxa"/>
              <w:left w:w="160" w:type="dxa"/>
              <w:bottom w:w="125" w:type="dxa"/>
              <w:right w:w="160" w:type="dxa"/>
            </w:tcMar>
          </w:tcPr>
          <w:p w14:paraId="0CE99DF8">
            <w:pPr>
              <w:spacing w:before="0" w:after="0" w:line="259" w:lineRule="auto"/>
              <w:rPr>
                <w:rFonts w:hint="eastAsia" w:ascii="微软雅黑" w:hAnsi="微软雅黑" w:eastAsia="微软雅黑" w:cs="微软雅黑"/>
              </w:rPr>
            </w:pPr>
            <w:r>
              <w:rPr>
                <w:rFonts w:hint="eastAsia" w:ascii="微软雅黑" w:hAnsi="微软雅黑" w:eastAsia="微软雅黑" w:cs="微软雅黑"/>
                <w:b w:val="0"/>
                <w:i w:val="0"/>
                <w:color w:val="1D2B43"/>
                <w:sz w:val="18"/>
              </w:rPr>
              <w:t>剧情指导 V1  retained / disabled</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剧情指导 V2  retained / disabled</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剧情指导 V3  ACTIVE</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Single-active Artifact Versioning</w:t>
            </w:r>
            <w:r>
              <w:rPr>
                <w:rFonts w:hint="eastAsia" w:ascii="微软雅黑" w:hAnsi="微软雅黑" w:eastAsia="微软雅黑" w:cs="微软雅黑"/>
                <w:b w:val="0"/>
                <w:i w:val="0"/>
                <w:color w:val="1D2B43"/>
                <w:sz w:val="18"/>
              </w:rPr>
              <w:br w:type="textWrapping"/>
            </w:r>
            <w:r>
              <w:rPr>
                <w:rFonts w:hint="eastAsia" w:ascii="微软雅黑" w:hAnsi="微软雅黑" w:eastAsia="微软雅黑" w:cs="微软雅黑"/>
                <w:b w:val="0"/>
                <w:i w:val="0"/>
                <w:color w:val="1D2B43"/>
                <w:sz w:val="18"/>
              </w:rPr>
              <w:t>but no parent_artifact_id / supersedes / diff / source_refs / dependency_hash</w:t>
            </w:r>
          </w:p>
        </w:tc>
      </w:tr>
    </w:tbl>
    <w:p w14:paraId="6D42007F">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9746"/>
      </w:tblGrid>
      <w:tr w14:paraId="500537FE">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EF3F8"/>
            <w:tcMar>
              <w:top w:w="135" w:type="dxa"/>
              <w:left w:w="155" w:type="dxa"/>
              <w:bottom w:w="135" w:type="dxa"/>
              <w:right w:w="155" w:type="dxa"/>
            </w:tcMar>
          </w:tcPr>
          <w:p w14:paraId="10A2F0FA">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M-022 关系</w:t>
            </w:r>
          </w:p>
          <w:p w14:paraId="6BCE693F">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REINFORCES M-022 Artifact Authority / versioned work artifact。可迁移“保留旧版本 + 单活跃版本”原则；不可当作完整 Artifact DAG。</w:t>
            </w:r>
          </w:p>
        </w:tc>
      </w:tr>
    </w:tbl>
    <w:p w14:paraId="1BDAF8BD">
      <w:pPr>
        <w:spacing w:after="20"/>
        <w:rPr>
          <w:rFonts w:hint="eastAsia" w:ascii="微软雅黑" w:hAnsi="微软雅黑" w:eastAsia="微软雅黑" w:cs="微软雅黑"/>
        </w:rPr>
      </w:pPr>
    </w:p>
    <w:p w14:paraId="5CE9349C">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14  </w:t>
      </w:r>
      <w:r>
        <w:rPr>
          <w:rFonts w:hint="eastAsia" w:ascii="微软雅黑" w:hAnsi="微软雅黑" w:eastAsia="微软雅黑" w:cs="微软雅黑"/>
          <w:b/>
          <w:i w:val="0"/>
          <w:color w:val="1D2B43"/>
          <w:sz w:val="32"/>
        </w:rPr>
        <w:t>值得借鉴 / 不值得借鉴</w:t>
      </w:r>
    </w:p>
    <w:tbl>
      <w:tblPr>
        <w:tblStyle w:val="32"/>
        <w:tblW w:w="0" w:type="auto"/>
        <w:tblInd w:w="0" w:type="dxa"/>
        <w:tblLayout w:type="fixed"/>
        <w:tblCellMar>
          <w:top w:w="0" w:type="dxa"/>
          <w:left w:w="108" w:type="dxa"/>
          <w:bottom w:w="0" w:type="dxa"/>
          <w:right w:w="108" w:type="dxa"/>
        </w:tblCellMar>
      </w:tblPr>
      <w:tblGrid>
        <w:gridCol w:w="3249"/>
        <w:gridCol w:w="3249"/>
        <w:gridCol w:w="3249"/>
      </w:tblGrid>
      <w:tr w14:paraId="0E013183">
        <w:tblPrEx>
          <w:tblCellMar>
            <w:top w:w="0" w:type="dxa"/>
            <w:left w:w="108" w:type="dxa"/>
            <w:bottom w:w="0" w:type="dxa"/>
            <w:right w:w="108" w:type="dxa"/>
          </w:tblCellMar>
        </w:tblPrEx>
        <w:trPr>
          <w:cantSplit/>
          <w:tblHeader/>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78C34828">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类别</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56AAD343">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结论</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088AD503">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理由</w:t>
            </w:r>
          </w:p>
        </w:tc>
      </w:tr>
      <w:tr w14:paraId="0BAC65C2">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E32D9D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值得借：派生制品反馈隔离</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A57064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强借</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F11E8C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Producer Output 对不同 Consumer 非对称可见；防自我强化污染</w:t>
            </w:r>
          </w:p>
        </w:tc>
      </w:tr>
      <w:tr w14:paraId="4291BE61">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166FDD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值得借：Constraint class</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1F5CEF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强借</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8DEA77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MUST / SHOULD / VISIBILITY / HIDDEN / HOOK 可编译为机器约束类型</w:t>
            </w:r>
          </w:p>
        </w:tc>
      </w:tr>
      <w:tr w14:paraId="0035C0E8">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37CE95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值得借：小说专项 Schema Seed</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57D00E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中强借</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2A9E27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人物七维、三层冲突、结构压力、伏笔/OOC 是 G-07 原料</w:t>
            </w:r>
          </w:p>
        </w:tc>
      </w:tr>
      <w:tr w14:paraId="44C5225B">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96B8D9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值得借：Dynamic Envelope</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F5A90D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中借</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48E315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模板驱动标签识别，适合 DLC 输出包裹</w:t>
            </w:r>
          </w:p>
        </w:tc>
      </w:tr>
      <w:tr w14:paraId="0D26A0EA">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84F472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值得借：Single-active Artifact</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9DEE74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中借</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02F45F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旧版 retained-disabled、新版 active，适合人工可回查工作流</w:t>
            </w:r>
          </w:p>
        </w:tc>
      </w:tr>
      <w:tr w14:paraId="63924FD7">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CB46EF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不借：Five-Step=Pipeline</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9B1AC4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禁止误判</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3C64EE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只有一次 LLM Call，无 Stage Artifact / Validator</w:t>
            </w:r>
          </w:p>
        </w:tc>
      </w:tr>
      <w:tr w14:paraId="5DF77EA7">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B54C4DC">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不借：Prompt MUST=Hard Guard</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5604B0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禁止误判</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6C618A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无 constraint tracker / post-check</w:t>
            </w:r>
          </w:p>
        </w:tc>
      </w:tr>
      <w:tr w14:paraId="631F7C0C">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8690B3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不借：content string stripping</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9C1666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禁止复用</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A9E934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无 Artifact ID，可能误删权威同文文本</w:t>
            </w:r>
          </w:p>
        </w:tc>
      </w:tr>
      <w:tr w14:paraId="4A26575F">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C3AA32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不借：补标签=验证</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5FA093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禁止误判</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22C2C8C">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只修 envelope，不检查 Schema / Semantic</w:t>
            </w:r>
          </w:p>
        </w:tc>
      </w:tr>
      <w:tr w14:paraId="650FD35B">
        <w:tblPrEx>
          <w:tblCellMar>
            <w:top w:w="0" w:type="dxa"/>
            <w:left w:w="108" w:type="dxa"/>
            <w:bottom w:w="0" w:type="dxa"/>
            <w:right w:w="108" w:type="dxa"/>
          </w:tblCellMar>
        </w:tblPrEx>
        <w:trPr>
          <w:cantSplit/>
        </w:trPr>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A98755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不借：默认反套路策略作为拆书结论</w:t>
            </w:r>
          </w:p>
        </w:tc>
        <w:tc>
          <w:tcPr>
            <w:tcW w:w="180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03D0F5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谨慎</w:t>
            </w:r>
          </w:p>
        </w:tc>
        <w:tc>
          <w:tcPr>
            <w:tcW w:w="489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99D10B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属于生成偏好；拆书必须先识别作者真实机制，不应把生成审美投射到原文</w:t>
            </w:r>
          </w:p>
        </w:tc>
      </w:tr>
    </w:tbl>
    <w:p w14:paraId="2CC63EC5">
      <w:pPr>
        <w:spacing w:after="20"/>
        <w:rPr>
          <w:rFonts w:hint="eastAsia" w:ascii="微软雅黑" w:hAnsi="微软雅黑" w:eastAsia="微软雅黑" w:cs="微软雅黑"/>
        </w:rPr>
      </w:pPr>
    </w:p>
    <w:p w14:paraId="3075C5CD">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15  </w:t>
      </w:r>
      <w:r>
        <w:rPr>
          <w:rFonts w:hint="eastAsia" w:ascii="微软雅黑" w:hAnsi="微软雅黑" w:eastAsia="微软雅黑" w:cs="微软雅黑"/>
          <w:b/>
          <w:i w:val="0"/>
          <w:color w:val="1D2B43"/>
          <w:sz w:val="32"/>
        </w:rPr>
        <w:t>机制关系、Gap 判断与收敛结论</w:t>
      </w:r>
    </w:p>
    <w:tbl>
      <w:tblPr>
        <w:tblStyle w:val="32"/>
        <w:tblW w:w="0" w:type="auto"/>
        <w:tblInd w:w="0" w:type="dxa"/>
        <w:tblLayout w:type="fixed"/>
        <w:tblCellMar>
          <w:top w:w="0" w:type="dxa"/>
          <w:left w:w="108" w:type="dxa"/>
          <w:bottom w:w="0" w:type="dxa"/>
          <w:right w:w="108" w:type="dxa"/>
        </w:tblCellMar>
      </w:tblPr>
      <w:tblGrid>
        <w:gridCol w:w="3249"/>
        <w:gridCol w:w="3249"/>
        <w:gridCol w:w="3249"/>
      </w:tblGrid>
      <w:tr w14:paraId="3005C3A2">
        <w:tblPrEx>
          <w:tblCellMar>
            <w:top w:w="0" w:type="dxa"/>
            <w:left w:w="108" w:type="dxa"/>
            <w:bottom w:w="0" w:type="dxa"/>
            <w:right w:w="108" w:type="dxa"/>
          </w:tblCellMar>
        </w:tblPrEx>
        <w:trPr>
          <w:cantSplit/>
          <w:tblHeader/>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186679D5">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M / Gap</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6B34171E">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P10 作用</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6493347C">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6"/>
              </w:rPr>
              <w:t>最终判定</w:t>
            </w:r>
          </w:p>
        </w:tc>
      </w:tr>
      <w:tr w14:paraId="185364D6">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2BBCAE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M-005</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C7AAF1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信息不足提问与唯一模板输出冲突；无程序 Gate</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D62C06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NEGATIVE EVIDENCE</w:t>
            </w:r>
          </w:p>
        </w:tc>
      </w:tr>
      <w:tr w14:paraId="5F33848E">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5DE9E7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M-008</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3B1069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正文消费 Outline，Planner next-run 排除自己旧产物</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439D40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STRONGLY REINFORCES</w:t>
            </w:r>
          </w:p>
        </w:tc>
      </w:tr>
      <w:tr w14:paraId="40B7758B">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73CF0F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M-009</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4A9380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Dynamic Tag Envelope + Recovery</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B1D3AF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REINFORCES；Recovery ≠ Validation</w:t>
            </w:r>
          </w:p>
        </w:tc>
      </w:tr>
      <w:tr w14:paraId="6C84F067">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A62A9E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M-010</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92694D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Observable / GM-only 分区</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C9F098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DESIGN EVIDENCE ONLY</w:t>
            </w:r>
          </w:p>
        </w:tc>
      </w:tr>
      <w:tr w14:paraId="1B39E9B6">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C47379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M-014</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1E6C7C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MUST / SHOULD / VISIBILITY / HIDDEN / HOOK</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6CA52C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STRONGLY REINFORCES</w:t>
            </w:r>
          </w:p>
        </w:tc>
      </w:tr>
      <w:tr w14:paraId="751ED0B7">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71FD65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M-016</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71488A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Step 5 回溯审查</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27B52C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Prompt Checklist only；不是 Critic Loop</w:t>
            </w:r>
          </w:p>
        </w:tc>
      </w:tr>
      <w:tr w14:paraId="7FE20FD3">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D99210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M-020</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07FC11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Five-Step / MUST 没有程序 Guard</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F6DEA3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NEGATIVE EVIDENCE / boundary reinforcement</w:t>
            </w:r>
          </w:p>
        </w:tc>
      </w:tr>
      <w:tr w14:paraId="619F2208">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E26DB2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M-021</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0C0ACD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大纲事件 / 分支</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903FBB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不推进 Event Discovery / Boundary</w:t>
            </w:r>
          </w:p>
        </w:tc>
      </w:tr>
      <w:tr w14:paraId="54BC3BF0">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D94236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M-022</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20C21E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旧 Outline retained-disabled，新 Outline active</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327862C">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REINFORCES</w:t>
            </w:r>
          </w:p>
        </w:tc>
      </w:tr>
      <w:tr w14:paraId="5E807917">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728F3A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M-024</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82555B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content-string stripping 暴露无 Artifact ID 风险</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FD343B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NEGATIVE EVIDENCE</w:t>
            </w:r>
          </w:p>
        </w:tc>
      </w:tr>
      <w:tr w14:paraId="59221EF0">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45C330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G-07</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E18F81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Character / Conflict / Outline Schema Seed</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50470D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仍 OPEN；描述更新</w:t>
            </w:r>
          </w:p>
        </w:tc>
      </w:tr>
      <w:tr w14:paraId="406F412C">
        <w:tblPrEx>
          <w:tblCellMar>
            <w:top w:w="0" w:type="dxa"/>
            <w:left w:w="108" w:type="dxa"/>
            <w:bottom w:w="0" w:type="dxa"/>
            <w:right w:w="108" w:type="dxa"/>
          </w:tblCellMar>
        </w:tblPrEx>
        <w:trPr>
          <w:cantSplit/>
        </w:trPr>
        <w:tc>
          <w:tcPr>
            <w:tcW w:w="18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EB857E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NEW M</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3E0AC2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0</w:t>
            </w:r>
          </w:p>
        </w:tc>
        <w:tc>
          <w:tcPr>
            <w:tcW w:w="338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939CAC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6"/>
              </w:rPr>
              <w:t>M-025 不成立</w:t>
            </w:r>
          </w:p>
        </w:tc>
      </w:tr>
    </w:tbl>
    <w:p w14:paraId="22A12F9B">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9746"/>
      </w:tblGrid>
      <w:tr w14:paraId="103F306D">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AF4EF"/>
            <w:tcMar>
              <w:top w:w="135" w:type="dxa"/>
              <w:left w:w="155" w:type="dxa"/>
              <w:bottom w:w="135" w:type="dxa"/>
              <w:right w:w="155" w:type="dxa"/>
            </w:tcMar>
          </w:tcPr>
          <w:p w14:paraId="186C57A5">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收敛判断</w:t>
            </w:r>
          </w:p>
          <w:p w14:paraId="7800A0CE">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暴露的新命名“Derived Artifact Feedback Barrier”仍属于 M-008 的 Consumer-specific View 问题；Constraint Artifact 属于 M-014；Envelope 属于 M-009；版本属于 M-022。没有发现旧 M 与 G-01—G-09 都无法覆盖的新问题边界，因此新增 M = 0。</w:t>
            </w:r>
          </w:p>
        </w:tc>
      </w:tr>
    </w:tbl>
    <w:p w14:paraId="4C68F29F">
      <w:pPr>
        <w:spacing w:after="20"/>
        <w:rPr>
          <w:rFonts w:hint="eastAsia" w:ascii="微软雅黑" w:hAnsi="微软雅黑" w:eastAsia="微软雅黑" w:cs="微软雅黑"/>
        </w:rPr>
      </w:pPr>
    </w:p>
    <w:p w14:paraId="4849E208">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16  </w:t>
      </w:r>
      <w:r>
        <w:rPr>
          <w:rFonts w:hint="eastAsia" w:ascii="微软雅黑" w:hAnsi="微软雅黑" w:eastAsia="微软雅黑" w:cs="微软雅黑"/>
          <w:b/>
          <w:i w:val="0"/>
          <w:color w:val="1D2B43"/>
          <w:sz w:val="32"/>
        </w:rPr>
        <w:t>原项目源码证据矩阵</w:t>
      </w:r>
    </w:p>
    <w:tbl>
      <w:tblPr>
        <w:tblStyle w:val="32"/>
        <w:tblW w:w="0" w:type="auto"/>
        <w:tblInd w:w="0" w:type="dxa"/>
        <w:tblLayout w:type="fixed"/>
        <w:tblCellMar>
          <w:top w:w="0" w:type="dxa"/>
          <w:left w:w="108" w:type="dxa"/>
          <w:bottom w:w="0" w:type="dxa"/>
          <w:right w:w="108" w:type="dxa"/>
        </w:tblCellMar>
      </w:tblPr>
      <w:tblGrid>
        <w:gridCol w:w="2436"/>
        <w:gridCol w:w="2436"/>
        <w:gridCol w:w="2436"/>
        <w:gridCol w:w="2436"/>
      </w:tblGrid>
      <w:tr w14:paraId="2D3E52FE">
        <w:tblPrEx>
          <w:tblCellMar>
            <w:top w:w="0" w:type="dxa"/>
            <w:left w:w="108" w:type="dxa"/>
            <w:bottom w:w="0" w:type="dxa"/>
            <w:right w:w="108" w:type="dxa"/>
          </w:tblCellMar>
        </w:tblPrEx>
        <w:trPr>
          <w:cantSplit/>
          <w:tblHeader/>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4F8FD2A8">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5"/>
              </w:rPr>
              <w:t>证据点</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292349B5">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5"/>
              </w:rPr>
              <w:t>文件 / 函数</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51593017">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5"/>
              </w:rPr>
              <w:t>真实证明</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1E1E5CD0">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5"/>
              </w:rPr>
              <w:t>不能过度解读</w:t>
            </w:r>
          </w:p>
        </w:tc>
      </w:tr>
      <w:tr w14:paraId="150AD07F">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2269D7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Hook 注册</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7589B8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index.js；src/plugin.js::registerOutlinePlugin()</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3645E8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等待 StoryOracleAPI，registerMode(outline)，onSend=buildOutlineSend</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B6BBAA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父项目业务能力不属于 P10</w:t>
            </w:r>
          </w:p>
        </w:tc>
      </w:tr>
      <w:tr w14:paraId="6BEFDEE0">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0AC2EE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Context Assembly</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60B25A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src/prompt.js::buildOutlineSend()</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F01B9A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Prompt + Card + WorldInfo + Transcript + one user message</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DB67F6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不是 RAG / multi-stage pipeline</w:t>
            </w:r>
          </w:p>
        </w:tc>
      </w:tr>
      <w:tr w14:paraId="657C75D5">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704116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派生制品排除</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8065CC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src/prompt.js::getPlotGuideBookName(); stripPlotGuide()</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D4AACA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excludeBooks + 剧情指导 content 兜底剔除</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C972CD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字符串剔除无 Artifact identity</w:t>
            </w:r>
          </w:p>
        </w:tc>
      </w:tr>
      <w:tr w14:paraId="26468823">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DE8D87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五步 Specialist Prompt</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CFF657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src/constants.js::OUTLINE_DEFAULT_SYSTEM_PROMPT</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B0A43B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人物七维、冲突矩阵、反套路、章节大纲、回溯审查</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98D670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全部在一次 Prompt</w:t>
            </w:r>
          </w:p>
        </w:tc>
      </w:tr>
      <w:tr w14:paraId="01E73D8B">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8B25BF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Constraint Template</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C477EF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src/constants.js::DEFAULT_TEMPLATE</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0A1A2A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MUST / SHOULD / observable / GM-only / hook</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1731B7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MUST 未被程序追踪</w:t>
            </w:r>
          </w:p>
        </w:tc>
      </w:tr>
      <w:tr w14:paraId="6EEDC532">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67E3867">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Template Store</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DF65AE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src/templates.js</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40C429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template_&lt;Date.now()&gt;、localStorage、选择 / 编辑 / 删除</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7C15D0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不是 Schema registry / version DAG</w:t>
            </w:r>
          </w:p>
        </w:tc>
      </w:tr>
      <w:tr w14:paraId="4A90ABBF">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46085F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Tag Parser</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2EA7E7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src/tags.js::extractTagNameFromTemplate(); extractTagContentFromEnd()</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4EBE36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动态识别模板标签、提取标签块</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910F68C">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last block regex 有跨块边界风险</w:t>
            </w:r>
          </w:p>
        </w:tc>
      </w:tr>
      <w:tr w14:paraId="0AB93173">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9A7B73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Tag Recovery</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6A2F5F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src/tags.js::supplementTags()</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C9ABE8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缺标签时 stripHeadTailTags + rewrap</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A70225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Syntax recovery 不验证内容</w:t>
            </w:r>
          </w:p>
        </w:tc>
      </w:tr>
      <w:tr w14:paraId="2EAB119C">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D53ACC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Message Action</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AA57C0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src/message-actions.js::registerMessageActions()</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7E22A1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注入剧情大纲 / 编辑；updateReply 持久化</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7B4DCF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主要为操作入口</w:t>
            </w:r>
          </w:p>
        </w:tc>
      </w:tr>
      <w:tr w14:paraId="00ED835C">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9D2EF99">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Outline Write-back</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DBC1B0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src/outline-inject.js::injectOutlineToWorldInfo()</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180D06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新建 / 覆盖；旧剧情指导 disable，新条目 active</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7E6C39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无 parent / refs / dependency hash</w:t>
            </w:r>
          </w:p>
        </w:tc>
      </w:tr>
      <w:tr w14:paraId="3FF3CD8E">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F325F5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High-priority injection</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BB8C27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src/outline-inject.js::createPlotEntry()</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98F832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constant / at_depth_as_system / order 9999 / depth 4</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A62EAA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高优先上下文不等于 Hard Constraint</w:t>
            </w:r>
          </w:p>
        </w:tc>
      </w:tr>
      <w:tr w14:paraId="1E7667E8">
        <w:tblPrEx>
          <w:tblCellMar>
            <w:top w:w="0" w:type="dxa"/>
            <w:left w:w="108" w:type="dxa"/>
            <w:bottom w:w="0" w:type="dxa"/>
            <w:right w:w="108" w:type="dxa"/>
          </w:tblCellMar>
        </w:tblPrEx>
        <w:trPr>
          <w:cantSplit/>
        </w:trPr>
        <w:tc>
          <w:tcPr>
            <w:tcW w:w="237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03B99D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Legacy migration</w:t>
            </w:r>
          </w:p>
        </w:tc>
        <w:tc>
          <w:tcPr>
            <w:tcW w:w="3744"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5265F2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src/migrate-final-mode.js</w:t>
            </w:r>
          </w:p>
        </w:tc>
        <w:tc>
          <w:tcPr>
            <w:tcW w:w="367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18E6BC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旧最终模式一次性幂等迁移</w:t>
            </w:r>
          </w:p>
        </w:tc>
        <w:tc>
          <w:tcPr>
            <w:tcW w:w="3456"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C37752E">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工程迁移，不是拆书机制</w:t>
            </w:r>
          </w:p>
        </w:tc>
      </w:tr>
    </w:tbl>
    <w:p w14:paraId="6021D013">
      <w:pPr>
        <w:spacing w:after="20"/>
        <w:rPr>
          <w:rFonts w:hint="eastAsia" w:ascii="微软雅黑" w:hAnsi="微软雅黑" w:eastAsia="微软雅黑" w:cs="微软雅黑"/>
        </w:rPr>
      </w:pPr>
    </w:p>
    <w:p w14:paraId="29FFAECA">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17  </w:t>
      </w:r>
      <w:r>
        <w:rPr>
          <w:rFonts w:hint="eastAsia" w:ascii="微软雅黑" w:hAnsi="微软雅黑" w:eastAsia="微软雅黑" w:cs="微软雅黑"/>
          <w:b/>
          <w:i w:val="0"/>
          <w:color w:val="1D2B43"/>
          <w:sz w:val="32"/>
        </w:rPr>
        <w:t>原项目回查地图</w:t>
      </w:r>
    </w:p>
    <w:tbl>
      <w:tblPr>
        <w:tblStyle w:val="32"/>
        <w:tblW w:w="0" w:type="auto"/>
        <w:tblInd w:w="0" w:type="dxa"/>
        <w:tblLayout w:type="fixed"/>
        <w:tblCellMar>
          <w:top w:w="0" w:type="dxa"/>
          <w:left w:w="108" w:type="dxa"/>
          <w:bottom w:w="0" w:type="dxa"/>
          <w:right w:w="108" w:type="dxa"/>
        </w:tblCellMar>
      </w:tblPr>
      <w:tblGrid>
        <w:gridCol w:w="9746"/>
      </w:tblGrid>
      <w:tr w14:paraId="198C52FB">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FFF4DC"/>
            <w:tcMar>
              <w:top w:w="135" w:type="dxa"/>
              <w:left w:w="155" w:type="dxa"/>
              <w:bottom w:w="135" w:type="dxa"/>
              <w:right w:w="155" w:type="dxa"/>
            </w:tcMar>
          </w:tcPr>
          <w:p w14:paraId="6BB0766B">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固定回查版本</w:t>
            </w:r>
          </w:p>
          <w:p w14:paraId="3EF9EACF">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仓库：JulyXP3/story-oracle-outline；commit：197ab80b1ceef51e1289cfea68dca4fb7ab36eda；插件版本：1.5.0。后续 AI 若需复核本档案结论，优先按下列源码组懒加载，不要先读 UI / CSS。</w:t>
            </w:r>
          </w:p>
        </w:tc>
      </w:tr>
    </w:tbl>
    <w:p w14:paraId="32AA3611">
      <w:pPr>
        <w:spacing w:after="20"/>
        <w:rPr>
          <w:rFonts w:hint="eastAsia" w:ascii="微软雅黑" w:hAnsi="微软雅黑" w:eastAsia="微软雅黑" w:cs="微软雅黑"/>
        </w:rPr>
      </w:pPr>
    </w:p>
    <w:tbl>
      <w:tblPr>
        <w:tblStyle w:val="32"/>
        <w:tblW w:w="0" w:type="auto"/>
        <w:tblInd w:w="0" w:type="dxa"/>
        <w:tblLayout w:type="fixed"/>
        <w:tblCellMar>
          <w:top w:w="0" w:type="dxa"/>
          <w:left w:w="108" w:type="dxa"/>
          <w:bottom w:w="0" w:type="dxa"/>
          <w:right w:w="108" w:type="dxa"/>
        </w:tblCellMar>
      </w:tblPr>
      <w:tblGrid>
        <w:gridCol w:w="2436"/>
        <w:gridCol w:w="2436"/>
        <w:gridCol w:w="2436"/>
        <w:gridCol w:w="2436"/>
      </w:tblGrid>
      <w:tr w14:paraId="1F45E4DA">
        <w:tblPrEx>
          <w:tblCellMar>
            <w:top w:w="0" w:type="dxa"/>
            <w:left w:w="108" w:type="dxa"/>
            <w:bottom w:w="0" w:type="dxa"/>
            <w:right w:w="108" w:type="dxa"/>
          </w:tblCellMar>
        </w:tblPrEx>
        <w:trPr>
          <w:cantSplit/>
          <w:tblHeader/>
        </w:trPr>
        <w:tc>
          <w:tcPr>
            <w:tcW w:w="25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65FE89C4">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5"/>
              </w:rPr>
              <w:t>研究问题</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6C56F332">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5"/>
              </w:rPr>
              <w:t>精确源码位置</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35F1325A">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5"/>
              </w:rPr>
              <w:t>机制作用</w:t>
            </w:r>
          </w:p>
        </w:tc>
        <w:tc>
          <w:tcPr>
            <w:tcW w:w="331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1D2B43"/>
            <w:tcMar>
              <w:top w:w="90" w:type="dxa"/>
              <w:left w:w="110" w:type="dxa"/>
              <w:bottom w:w="90" w:type="dxa"/>
              <w:right w:w="110" w:type="dxa"/>
            </w:tcMar>
            <w:vAlign w:val="center"/>
          </w:tcPr>
          <w:p w14:paraId="3D4F1E07">
            <w:pPr>
              <w:spacing w:before="0" w:after="0" w:line="283" w:lineRule="auto"/>
              <w:rPr>
                <w:rFonts w:hint="eastAsia" w:ascii="微软雅黑" w:hAnsi="微软雅黑" w:eastAsia="微软雅黑" w:cs="微软雅黑"/>
              </w:rPr>
            </w:pPr>
            <w:r>
              <w:rPr>
                <w:rFonts w:hint="eastAsia" w:ascii="微软雅黑" w:hAnsi="微软雅黑" w:eastAsia="微软雅黑" w:cs="微软雅黑"/>
                <w:b/>
                <w:i w:val="0"/>
                <w:color w:val="FFFFFF"/>
                <w:sz w:val="15"/>
              </w:rPr>
              <w:t>未来为什么要回查</w:t>
            </w:r>
          </w:p>
        </w:tc>
      </w:tr>
      <w:tr w14:paraId="23B8BAF0">
        <w:tblPrEx>
          <w:tblCellMar>
            <w:top w:w="0" w:type="dxa"/>
            <w:left w:w="108" w:type="dxa"/>
            <w:bottom w:w="0" w:type="dxa"/>
            <w:right w:w="108" w:type="dxa"/>
          </w:tblCellMar>
        </w:tblPrEx>
        <w:trPr>
          <w:cantSplit/>
        </w:trPr>
        <w:tc>
          <w:tcPr>
            <w:tcW w:w="25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4D7EA2C">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Producer / Consumer 可见性</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BE5DDB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src/prompt.js :: getPlotGuideBookName(); loadPlotGuideEntries(); stripPlotGuide(); buildOutlineSend()</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A1BE9D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剧情指导对 Planner 排除、对正文保留</w:t>
            </w:r>
          </w:p>
        </w:tc>
        <w:tc>
          <w:tcPr>
            <w:tcW w:w="331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6C326CA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设计 Artifact View Policy / Feedback Barrier</w:t>
            </w:r>
          </w:p>
        </w:tc>
      </w:tr>
      <w:tr w14:paraId="4297EAFD">
        <w:tblPrEx>
          <w:tblCellMar>
            <w:top w:w="0" w:type="dxa"/>
            <w:left w:w="108" w:type="dxa"/>
            <w:bottom w:w="0" w:type="dxa"/>
            <w:right w:w="108" w:type="dxa"/>
          </w:tblCellMar>
        </w:tblPrEx>
        <w:trPr>
          <w:cantSplit/>
        </w:trPr>
        <w:tc>
          <w:tcPr>
            <w:tcW w:w="25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4A1AB5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Constraint Artifact</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F8B6A7D">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src/constants.js :: DEFAULT_TEMPLATE</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519812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MUST / SHOULD / OBSERVABLE / GM-only / HOOK / prerequisite / branch</w:t>
            </w:r>
          </w:p>
        </w:tc>
        <w:tc>
          <w:tcPr>
            <w:tcW w:w="331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75E5C3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设计 M-014 TaskConstraint Schema</w:t>
            </w:r>
          </w:p>
        </w:tc>
      </w:tr>
      <w:tr w14:paraId="4E4C37C4">
        <w:tblPrEx>
          <w:tblCellMar>
            <w:top w:w="0" w:type="dxa"/>
            <w:left w:w="108" w:type="dxa"/>
            <w:bottom w:w="0" w:type="dxa"/>
            <w:right w:w="108" w:type="dxa"/>
          </w:tblCellMar>
        </w:tblPrEx>
        <w:trPr>
          <w:cantSplit/>
        </w:trPr>
        <w:tc>
          <w:tcPr>
            <w:tcW w:w="25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2C2EA45">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Specialist Schema Seed</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A6283D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src/constants.js :: OUTLINE_DEFAULT_SYSTEM_PROMPT</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D3ED4C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Character 7D、Conflict Matrix、Pacing / Foreshadowing / OOC</w:t>
            </w:r>
          </w:p>
        </w:tc>
        <w:tc>
          <w:tcPr>
            <w:tcW w:w="331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2F3583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设计 G-07 人物与冲突 Analyzer Schema</w:t>
            </w:r>
          </w:p>
        </w:tc>
      </w:tr>
      <w:tr w14:paraId="3C252B56">
        <w:tblPrEx>
          <w:tblCellMar>
            <w:top w:w="0" w:type="dxa"/>
            <w:left w:w="108" w:type="dxa"/>
            <w:bottom w:w="0" w:type="dxa"/>
            <w:right w:w="108" w:type="dxa"/>
          </w:tblCellMar>
        </w:tblPrEx>
        <w:trPr>
          <w:cantSplit/>
        </w:trPr>
        <w:tc>
          <w:tcPr>
            <w:tcW w:w="25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2D15778">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Five-Step Prompt 边界</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D48059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src/prompt.js :: buildOutlineSend(); src/constants.js :: OUTLINE_DEFAULT_SYSTEM_PROMPT</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06F2CCF">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一次系统 Prompt + 一次 onSend</w:t>
            </w:r>
          </w:p>
        </w:tc>
        <w:tc>
          <w:tcPr>
            <w:tcW w:w="331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541221A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证明 Prompt workflow != program pipeline</w:t>
            </w:r>
          </w:p>
        </w:tc>
      </w:tr>
      <w:tr w14:paraId="04CA9E98">
        <w:tblPrEx>
          <w:tblCellMar>
            <w:top w:w="0" w:type="dxa"/>
            <w:left w:w="108" w:type="dxa"/>
            <w:bottom w:w="0" w:type="dxa"/>
            <w:right w:w="108" w:type="dxa"/>
          </w:tblCellMar>
        </w:tblPrEx>
        <w:trPr>
          <w:cantSplit/>
        </w:trPr>
        <w:tc>
          <w:tcPr>
            <w:tcW w:w="25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960ADDB">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Dynamic Envelope</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FBFC67A">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src/tags.js :: extractTagNameFromTemplate(); extractTagContentFromEnd(); supplementTags()</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D9AF8D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模板驱动标签、recovery</w:t>
            </w:r>
          </w:p>
        </w:tc>
        <w:tc>
          <w:tcPr>
            <w:tcW w:w="331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61990E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设计 Specialist output envelope / parser</w:t>
            </w:r>
          </w:p>
        </w:tc>
      </w:tr>
      <w:tr w14:paraId="470D7653">
        <w:tblPrEx>
          <w:tblCellMar>
            <w:top w:w="0" w:type="dxa"/>
            <w:left w:w="108" w:type="dxa"/>
            <w:bottom w:w="0" w:type="dxa"/>
            <w:right w:w="108" w:type="dxa"/>
          </w:tblCellMar>
        </w:tblPrEx>
        <w:trPr>
          <w:cantSplit/>
        </w:trPr>
        <w:tc>
          <w:tcPr>
            <w:tcW w:w="25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2654F42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Single-active Artifact</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29E537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src/outline-inject.js :: getPlotEntries(); createPlotEntry(); injectOutlineToWorldInfo()</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398529C6">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旧条目 disable、新条目 active</w:t>
            </w:r>
          </w:p>
        </w:tc>
        <w:tc>
          <w:tcPr>
            <w:tcW w:w="331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826AF20">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设计 analysis run version / active pointer</w:t>
            </w:r>
          </w:p>
        </w:tc>
      </w:tr>
      <w:tr w14:paraId="63C38DDD">
        <w:tblPrEx>
          <w:tblCellMar>
            <w:top w:w="0" w:type="dxa"/>
            <w:left w:w="108" w:type="dxa"/>
            <w:bottom w:w="0" w:type="dxa"/>
            <w:right w:w="108" w:type="dxa"/>
          </w:tblCellMar>
        </w:tblPrEx>
        <w:trPr>
          <w:cantSplit/>
        </w:trPr>
        <w:tc>
          <w:tcPr>
            <w:tcW w:w="25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41290403">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父项目 Hook 边界</w:t>
            </w:r>
          </w:p>
        </w:tc>
        <w:tc>
          <w:tcPr>
            <w:tcW w:w="432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784E6C04">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index.js；src/plugin.js :: registerOutlinePlugin()</w:t>
            </w:r>
          </w:p>
        </w:tc>
        <w:tc>
          <w:tcPr>
            <w:tcW w:w="2880"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1C4AB271">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P10 只注册模式 / action</w:t>
            </w:r>
          </w:p>
        </w:tc>
        <w:tc>
          <w:tcPr>
            <w:tcW w:w="3312" w:type="dxa"/>
            <w:tcBorders>
              <w:top w:val="single" w:color="D8DEE6" w:sz="4" w:space="0"/>
              <w:left w:val="single" w:color="D8DEE6" w:sz="4" w:space="0"/>
              <w:bottom w:val="single" w:color="D8DEE6" w:sz="4" w:space="0"/>
              <w:right w:val="single" w:color="D8DEE6" w:sz="4" w:space="0"/>
              <w:insideH w:val="single" w:sz="4" w:space="0"/>
              <w:insideV w:val="single" w:sz="4" w:space="0"/>
            </w:tcBorders>
            <w:shd w:val="clear" w:color="auto" w:fill="FFFFFF"/>
            <w:tcMar>
              <w:top w:w="90" w:type="dxa"/>
              <w:left w:w="110" w:type="dxa"/>
              <w:bottom w:w="90" w:type="dxa"/>
              <w:right w:w="110" w:type="dxa"/>
            </w:tcMar>
            <w:vAlign w:val="center"/>
          </w:tcPr>
          <w:p w14:paraId="08C11792">
            <w:pPr>
              <w:spacing w:before="0" w:after="0" w:line="283" w:lineRule="auto"/>
              <w:rPr>
                <w:rFonts w:hint="eastAsia" w:ascii="微软雅黑" w:hAnsi="微软雅黑" w:eastAsia="微软雅黑" w:cs="微软雅黑"/>
              </w:rPr>
            </w:pPr>
            <w:r>
              <w:rPr>
                <w:rFonts w:hint="eastAsia" w:ascii="微软雅黑" w:hAnsi="微软雅黑" w:eastAsia="微软雅黑" w:cs="微软雅黑"/>
                <w:b w:val="0"/>
                <w:i w:val="0"/>
                <w:color w:val="20262E"/>
                <w:sz w:val="15"/>
              </w:rPr>
              <w:t>避免把 Story Oracle 父项目机制误算给 P10</w:t>
            </w:r>
          </w:p>
        </w:tc>
      </w:tr>
    </w:tbl>
    <w:p w14:paraId="188864A3">
      <w:pPr>
        <w:spacing w:after="20"/>
        <w:rPr>
          <w:rFonts w:hint="eastAsia" w:ascii="微软雅黑" w:hAnsi="微软雅黑" w:eastAsia="微软雅黑" w:cs="微软雅黑"/>
        </w:rPr>
      </w:pPr>
    </w:p>
    <w:p w14:paraId="42FA72D9">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i w:val="0"/>
          <w:color w:val="1D2B43"/>
          <w:sz w:val="21"/>
        </w:rPr>
        <w:t>建议未来源码请求话术：</w:t>
      </w:r>
    </w:p>
    <w:tbl>
      <w:tblPr>
        <w:tblStyle w:val="32"/>
        <w:tblW w:w="0" w:type="auto"/>
        <w:tblInd w:w="0" w:type="dxa"/>
        <w:tblLayout w:type="fixed"/>
        <w:tblCellMar>
          <w:top w:w="0" w:type="dxa"/>
          <w:left w:w="108" w:type="dxa"/>
          <w:bottom w:w="0" w:type="dxa"/>
          <w:right w:w="108" w:type="dxa"/>
        </w:tblCellMar>
      </w:tblPr>
      <w:tblGrid>
        <w:gridCol w:w="9746"/>
      </w:tblGrid>
      <w:tr w14:paraId="758EC229">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EF3F8"/>
            <w:tcMar>
              <w:top w:w="135" w:type="dxa"/>
              <w:left w:w="155" w:type="dxa"/>
              <w:bottom w:w="135" w:type="dxa"/>
              <w:right w:w="155" w:type="dxa"/>
            </w:tcMar>
          </w:tcPr>
          <w:p w14:paraId="6F58971F">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P10 Source Request</w:t>
            </w:r>
          </w:p>
          <w:p w14:paraId="10092287">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请提供 P10 固定版本 commit 197ab80b1ceef51e1289cfea68dca4fb7ab36eda 的 src/prompt.js、src/constants.js、src/tags.js 与 src/outline-inject.js。我需要重点查看 buildOutlineSend() / stripPlotGuide()、OUTLINE_DEFAULT_SYSTEM_PROMPT / DEFAULT_TEMPLATE、extractTagContentFromEnd() / supplementTags()、injectOutlineToWorldInfo() / createPlotEntry()；研究目标是 Consumer-specific Artifact Visibility、Task Constraint Artifact、Specialist Schema Seed、Envelope Recovery 与 Single-active Artifact Versioning，不需要 UI / CSS，也不要把 Story Oracle 父项目能力混入 P10。</w:t>
            </w:r>
          </w:p>
        </w:tc>
      </w:tr>
    </w:tbl>
    <w:p w14:paraId="694BEE82">
      <w:pPr>
        <w:spacing w:after="20"/>
        <w:rPr>
          <w:rFonts w:hint="eastAsia" w:ascii="微软雅黑" w:hAnsi="微软雅黑" w:eastAsia="微软雅黑" w:cs="微软雅黑"/>
        </w:rPr>
      </w:pPr>
    </w:p>
    <w:p w14:paraId="3A23EA16">
      <w:pPr>
        <w:keepNext/>
        <w:spacing w:before="280" w:after="16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4"/>
        </w:rPr>
        <w:t xml:space="preserve">18  </w:t>
      </w:r>
      <w:r>
        <w:rPr>
          <w:rFonts w:hint="eastAsia" w:ascii="微软雅黑" w:hAnsi="微软雅黑" w:eastAsia="微软雅黑" w:cs="微软雅黑"/>
          <w:b/>
          <w:i w:val="0"/>
          <w:color w:val="1D2B43"/>
          <w:sz w:val="32"/>
        </w:rPr>
        <w:t>最终结论</w:t>
      </w:r>
    </w:p>
    <w:p w14:paraId="12342422">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P10 值得正式归档，但它的价值不在“会写大纲”本身。最关键的是它无意中把一个长期分析系统的污染问题做出了具体实现：派生 Artifact 对下游 Consumer 可见，不代表对 Producer 的下一次 fresh run 也应该可见。这个原则应进入 M-008，并与 M-024 Artifact Identity 组合。</w:t>
      </w:r>
    </w:p>
    <w:p w14:paraId="45408DD1">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第二，P10 的 DEFAULT_TEMPLATE 给 M-014 一份很具体的小说领域 Constraint Artifact 草图。未来 Compiler 应输出机器可识别的 HARD / SOFT / VISIBILITY / EXCLUSION / OPEN_QUESTION / PREREQUISITE，而不是把所有限制压成一段自然语言。P09 的 Final Landing Audit 与 M-020 Program Guard 应继续负责约束是否着陆与是否满足。</w:t>
      </w:r>
    </w:p>
    <w:p w14:paraId="66F590C9">
      <w:pPr>
        <w:widowControl/>
        <w:spacing w:before="0" w:after="10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第三，P10 首次给 G-07 带来 Character / Conflict / Outline Schema Seed，但它仍没有 evidence grounding、stage artifact 或 critic loop。它的 Five-Step Prompt、Step 5 自查、MUST 标签不能被升级成不存在的 Pipeline / Critic / Constraint Engine。</w:t>
      </w:r>
    </w:p>
    <w:tbl>
      <w:tblPr>
        <w:tblStyle w:val="32"/>
        <w:tblW w:w="0" w:type="auto"/>
        <w:tblInd w:w="0" w:type="dxa"/>
        <w:tblLayout w:type="fixed"/>
        <w:tblCellMar>
          <w:top w:w="0" w:type="dxa"/>
          <w:left w:w="108" w:type="dxa"/>
          <w:bottom w:w="0" w:type="dxa"/>
          <w:right w:w="108" w:type="dxa"/>
        </w:tblCellMar>
      </w:tblPr>
      <w:tblGrid>
        <w:gridCol w:w="9746"/>
      </w:tblGrid>
      <w:tr w14:paraId="581D821E">
        <w:tblPrEx>
          <w:tblCellMar>
            <w:top w:w="0" w:type="dxa"/>
            <w:left w:w="108" w:type="dxa"/>
            <w:bottom w:w="0" w:type="dxa"/>
            <w:right w:w="108" w:type="dxa"/>
          </w:tblCellMar>
        </w:tblPrEx>
        <w:tc>
          <w:tcPr>
            <w:tcW w:w="9746" w:type="dxa"/>
            <w:tcBorders>
              <w:top w:val="nil"/>
              <w:left w:val="nil"/>
              <w:bottom w:val="nil"/>
              <w:right w:val="nil"/>
              <w:insideH w:val="nil"/>
              <w:insideV w:val="nil"/>
            </w:tcBorders>
            <w:shd w:val="clear" w:color="auto" w:fill="EAF4EF"/>
            <w:tcMar>
              <w:top w:w="135" w:type="dxa"/>
              <w:left w:w="155" w:type="dxa"/>
              <w:bottom w:w="135" w:type="dxa"/>
              <w:right w:w="155" w:type="dxa"/>
            </w:tcMar>
          </w:tcPr>
          <w:p w14:paraId="6EE46599">
            <w:pPr>
              <w:spacing w:after="100" w:line="240" w:lineRule="auto"/>
              <w:rPr>
                <w:rFonts w:hint="eastAsia" w:ascii="微软雅黑" w:hAnsi="微软雅黑" w:eastAsia="微软雅黑" w:cs="微软雅黑"/>
              </w:rPr>
            </w:pPr>
            <w:r>
              <w:rPr>
                <w:rFonts w:hint="eastAsia" w:ascii="微软雅黑" w:hAnsi="微软雅黑" w:eastAsia="微软雅黑" w:cs="微软雅黑"/>
                <w:b/>
                <w:i w:val="0"/>
                <w:color w:val="AD894C"/>
                <w:sz w:val="21"/>
              </w:rPr>
              <w:t>P10 冻结结论</w:t>
            </w:r>
          </w:p>
          <w:p w14:paraId="0FDE9847">
            <w:pPr>
              <w:spacing w:after="0" w:line="307" w:lineRule="auto"/>
              <w:rPr>
                <w:rFonts w:hint="eastAsia" w:ascii="微软雅黑" w:hAnsi="微软雅黑" w:eastAsia="微软雅黑" w:cs="微软雅黑"/>
              </w:rPr>
            </w:pPr>
            <w:r>
              <w:rPr>
                <w:rFonts w:hint="eastAsia" w:ascii="微软雅黑" w:hAnsi="微软雅黑" w:eastAsia="微软雅黑" w:cs="微软雅黑"/>
                <w:b w:val="0"/>
                <w:i w:val="0"/>
                <w:color w:val="20262E"/>
                <w:sz w:val="21"/>
              </w:rPr>
              <w:t>正式归档；参考评分 8.0 / 10。NEW M = 0。强强化 M-008 / M-014；强化 M-009 / M-022；反例强化 M-005 / M-020 / M-024。G-07 仍 OPEN，但已出现 Schema Seed；Story Oracle 父项目另案研究。</w:t>
            </w:r>
          </w:p>
        </w:tc>
      </w:tr>
    </w:tbl>
    <w:p w14:paraId="1CD18E66">
      <w:pPr>
        <w:rPr>
          <w:rFonts w:hint="eastAsia" w:ascii="微软雅黑" w:hAnsi="微软雅黑" w:eastAsia="微软雅黑" w:cs="微软雅黑"/>
        </w:rPr>
      </w:pPr>
    </w:p>
    <w:bookmarkEnd w:id="0"/>
    <w:sectPr>
      <w:headerReference r:id="rId5" w:type="default"/>
      <w:footerReference r:id="rId6" w:type="default"/>
      <w:pgSz w:w="12240" w:h="15840"/>
      <w:pgMar w:top="1191" w:right="1247" w:bottom="1134" w:left="1247" w:header="510"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Noto Sans CJK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ＭＳ ゴシック">
    <w:panose1 w:val="020B0609070205080204"/>
    <w:charset w:val="80"/>
    <w:family w:val="modern"/>
    <w:pitch w:val="default"/>
    <w:sig w:usb0="A0000287" w:usb1="2BDF3C72" w:usb2="00000016" w:usb3="00000000" w:csb0="603E019F" w:csb1="DFD70000"/>
  </w:font>
  <w:font w:name="Courier">
    <w:altName w:val="Courier New"/>
    <w:panose1 w:val="02000500000000000000"/>
    <w:charset w:val="00"/>
    <w:family w:val="auto"/>
    <w:pitch w:val="default"/>
    <w:sig w:usb0="00000000" w:usb1="00000000" w:usb2="00000000" w:usb3="00000000" w:csb0="00000001" w:csb1="00000000"/>
  </w:font>
  <w:font w:name="ＭＳ ゴシック">
    <w:panose1 w:val="020B0609070205080204"/>
    <w:charset w:val="86"/>
    <w:family w:val="auto"/>
    <w:pitch w:val="default"/>
    <w:sig w:usb0="A0000287" w:usb1="2BDF3C72" w:usb2="00000016" w:usb3="00000000" w:csb0="603E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C52B1">
    <w:pPr>
      <w:pStyle w:val="24"/>
      <w:jc w:val="center"/>
    </w:pPr>
    <w:r>
      <w:rPr>
        <w:rFonts w:ascii="Noto Sans CJK SC" w:hAnsi="Noto Sans CJK SC" w:eastAsia="Noto Sans CJK SC"/>
        <w:color w:val="5E6875"/>
        <w:sz w:val="18"/>
      </w:rPr>
      <w:fldChar w:fldCharType="begin"/>
    </w:r>
    <w:r>
      <w:rPr>
        <w:rFonts w:ascii="Noto Sans CJK SC" w:hAnsi="Noto Sans CJK SC" w:eastAsia="Noto Sans CJK SC"/>
        <w:color w:val="5E6875"/>
        <w:sz w:val="18"/>
      </w:rPr>
      <w:instrText xml:space="preserve"> PAGE </w:instrText>
    </w:r>
    <w:r>
      <w:rPr>
        <w:rFonts w:ascii="Noto Sans CJK SC" w:hAnsi="Noto Sans CJK SC" w:eastAsia="Noto Sans CJK SC"/>
        <w:color w:val="5E687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F15CA">
    <w:pPr>
      <w:pStyle w:val="25"/>
      <w:spacing w:after="0"/>
      <w:jc w:val="right"/>
    </w:pPr>
    <w:r>
      <w:rPr>
        <w:rFonts w:ascii="Noto Sans CJK SC" w:hAnsi="Noto Sans CJK SC" w:eastAsia="Noto Sans CJK SC" w:cs="Noto Sans CJK SC"/>
        <w:b w:val="0"/>
        <w:i w:val="0"/>
        <w:color w:val="5E6875"/>
        <w:sz w:val="17"/>
      </w:rPr>
      <w:t>AI 小说拆书项目评估档案 ·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6C0FF5"/>
    <w:rsid w:val="4F4B74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rPr>
      <w:rFonts w:ascii="Noto Sans CJK SC" w:hAnsi="Noto Sans CJK SC" w:eastAsia="Noto Sans CJK SC"/>
      <w:sz w:val="20"/>
    </w:rPr>
  </w:style>
  <w:style w:type="paragraph" w:styleId="14">
    <w:name w:val="List Number"/>
    <w:basedOn w:val="1"/>
    <w:unhideWhenUsed/>
    <w:qFormat/>
    <w:uiPriority w:val="99"/>
    <w:pPr>
      <w:numPr>
        <w:ilvl w:val="0"/>
        <w:numId w:val="2"/>
      </w:numPr>
      <w:contextualSpacing/>
    </w:pPr>
    <w:rPr>
      <w:rFonts w:ascii="Noto Sans CJK SC" w:hAnsi="Noto Sans CJK SC" w:eastAsia="Noto Sans CJK SC"/>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rPr>
      <w:rFonts w:ascii="Noto Sans CJK SC" w:hAnsi="Noto Sans CJK SC" w:eastAsia="Noto Sans CJK SC"/>
      <w:sz w:val="20"/>
    </w:r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1749</Words>
  <Characters>4505</Characters>
  <Lines>0</Lines>
  <Paragraphs>0</Paragraphs>
  <TotalTime>0</TotalTime>
  <ScaleCrop>false</ScaleCrop>
  <LinksUpToDate>false</LinksUpToDate>
  <CharactersWithSpaces>5120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刃下心</cp:lastModifiedBy>
  <dcterms:modified xsi:type="dcterms:W3CDTF">2026-07-10T09:00:14Z</dcterms:modified>
  <dc:subject>AI 小说拆书参考项目研究档案</dc:subject>
  <dc:title>AI 小说拆书项目评估档案 10 - Story Oracle Outline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eyJoZGlkIjoiNGQ5ZDNlNTlhMGI3NTUyYTVlMzliYTVhYmZmN2Q5ZDQiLCJ1c2VySWQiOiI2NzU2MzIzMDkifQ==</vt:lpwstr>
  </property>
  <property fmtid="{D5CDD505-2E9C-101B-9397-08002B2CF9AE}" pid="3" name="KSOProductBuildVer">
    <vt:lpwstr>2052-12.1.0.26895</vt:lpwstr>
  </property>
  <property fmtid="{D5CDD505-2E9C-101B-9397-08002B2CF9AE}" pid="4" name="ICV">
    <vt:lpwstr>397A9A4A2E9348CCA493F0AE75F5C864_12</vt:lpwstr>
  </property>
</Properties>
</file>