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603609.SH,证券简称:禾丰股份,公司属性:民营企业,公司简介:公司是中国东北最大的饲料企业集团，北方最大的农牧企业集团之一。公司主要业务包括饲料生产、肉禽产业化、饲料原料贸易及相关业务四大板块，同时涉猎生猪养殖、食品加工、宠物医疗等领域。公司的“仔猪健康养殖营养饲料调控技术及应用”项目获得国务院颁发的国家科学技术进步二等奖。禾丰目前拥有百余家下属企业，产品覆盖多个省市，并在朝鲜、尼泊尔、印尼、菲律宾、印度等国家设有分公司。公司是国家级农业产业化重点龙头企业，是中国饲料工业协会副会长单位，是中国最早通过ISO9001国际质量管理体系和HACCP食品安全管理体系双认证的饲料企业之一，“禾丰”商标是中国驰名商标。,主营产品名称:动保事业、反刍料、禽饲料、肉禽产业化、食品原料、水产料、饲料原料贸易、猪饲料,主营产品类型:国内贸易、禽畜养殖、饲料,行业:制造业,总市值:7180776908.03,市盈率PE(TTM):35.308,市净率PB(LF):1.0364,销售净利率:0.0142,销售毛利率:5.0445,净利润:382.2017,负债合计:743706.9036,资产总计:1568260.9632,速动比率:0.885,流动比率:1.5842,技术人员人数占比:9.94,应收账款周转天数:14.1193,净营业周期:29.6355,流动资产周转率:3.7968,现金周转率:2605.2803,市盈率:31.87",</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"应该提及：公司在饲料生产和相关业务方面具备广泛的产业链布局，有较强的国际化经营能力、公司总市值相对较高，市盈率合理。销售净利率和销售毛利率较低",</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"市盈率:28-33之间",</w:t>
      </w:r>
    </w:p>
    <w:p>
      <w:pPr>
        <w:rPr>
          <w:rFonts w:hint="eastAsia"/>
        </w:rPr>
      </w:pPr>
      <w:r>
        <w:rPr>
          <w:rFonts w:hint="eastAsia"/>
        </w:rPr>
        <w:t xml:space="preserve">            "at_least_contain": "1.公司在饲料生产和相关业务方面具备广泛的产业链布局,有较强的国际化经营能力;2.公司总市值相对较高，市盈率合理;3.销售净利率和销售毛利率较低",</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837592.BJ,证券简称:华信永道,公司属性:民营企业,公司简介:公司,成立于2007年7月，是北京市认定的“高新技术企业”和“软件认定企业”。2011年5月取得ISO9001质量管理体系认证；2014年取得ISO27001信息安全管理体系认证；2012年8月荣获“中国行业信息化公积金行业最佳解决方案奖”；2014年8月荣获“2014中国金软件住房公积金行业信息化最具价值解决方案奖”。是大连华信计算机技术股份有限公司旗下专注于住房公积金行业信息化解决方案的子公司。华信永道公司总部设在北京，在长春、深圳设有分公司，上海、昆明、南京、武汉设有办事处。借助多年在银行和公积金行业的技术底蕴和服务理念，旨在为全国住房公积金行业提供完整的信息系统解决方案，包括业务与应用咨询、应用系统的开发与服务、系统软硬件的集成服务、安全体系咨询与建设。目前公司在全国住房公积金行业信息化的中高端领域中市场占有率第一。,主营产品名称:华信永道第三方产品销售、华信永道软件定制开发服务、华信永道外包服务、华信永道维护服务、华信永道系统集成服务,主营产品类型:电子测试和测量仪器、软件外包服务、软件销售、系统集成服务,行业:信息传输、软件和信息技术服务业,总市值:1318823000.0,市盈率PE(TTM):62.2626,市净率PB(LF):4.042,销售净利率:-56.8622,销售毛利率:24.5566,净利润:-4321.7509,负债合计:9649.4676,资产总计:42261.9583,速动比率:3.1161,流动比率:4.6953,技术人员人数占比:77.48,应收账款周转天数:231.899,净营业周期:613.1343,流动资产周转率:0.2507,现金周转率:235.0898",</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"应该提及：利润与盈利能力\n销售净利率: -56.86%\n销售毛利率: 24.56%\n净利润: -43.22 亿人民币，公司在信息技术服务领域有着丰富经验，尤其在住房公积金行业信息化方面市场占有率领先。",</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"市盈率:60-65之间",</w:t>
      </w:r>
    </w:p>
    <w:p>
      <w:pPr>
        <w:rPr>
          <w:rFonts w:hint="eastAsia"/>
        </w:rPr>
      </w:pPr>
      <w:r>
        <w:rPr>
          <w:rFonts w:hint="eastAsia"/>
        </w:rPr>
        <w:t xml:space="preserve">            "at_least_contain": "1.利润与盈利能力;\n2.销售净利率: -56.86%;\n3.销售毛利率: 24.56%;\n4.净利润: -43.22 亿人民币;",</w:t>
      </w:r>
    </w:p>
    <w:p>
      <w:pPr>
        <w:rPr>
          <w:rFonts w:hint="eastAsia"/>
        </w:rPr>
      </w:pPr>
      <w:r>
        <w:rPr>
          <w:rFonts w:hint="eastAsia"/>
        </w:rPr>
        <w:t xml:space="preserve">            "should_contain": "",</w:t>
      </w:r>
    </w:p>
    <w:p>
      <w:pPr>
        <w:rPr>
          <w:rFonts w:hint="eastAsia"/>
        </w:rPr>
      </w:pPr>
      <w:r>
        <w:rPr>
          <w:rFonts w:hint="eastAsia"/>
        </w:rPr>
        <w:t xml:space="preserve">            "encourage_contain": "公司在信息技术服务领域有着丰富经验，尤其在住房公积金行业信息化方面市场占有率领先。",</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001266.SZ,证券简称:宏英智能,公司属性:民营企业,公司简介:公司是移动机械与专用车辆智能电气控制系统产品及解决方案的提供商，主营业务包括智能电控产品及智能电控总成的研发、生产、销售。公司自成立以来坚持自主研发，凭借创始人及核心技术团队在移动机械与专用车辆智能电气控制系统领域的多年技术积累及对相关技术产业化运用的深刻理解，致力于开发应用于移动机械与专用车辆的智能电气控制系统产品，实现了智能电气控制系统软硬件平台的持续优化升级。公司拥有应用于移动机械与专用车辆的显示及控制类产品、操控类产品、传感类产品、信号传输类产品的综合研发能力。公司深耕行业15年，对各种应用环境做了大量的测试研究，形成了一套科学管理体系，建立了设计、测试、生产各个环节的企业标准及规范。公司产品在可靠性及环境适应性方面实现了较高的技术水平，广泛应用于各种复杂的作业环境中，产品性能稳定、质量可靠。通过创新研发，公司产品具有智能化、集成化、模块化、小型化、高可靠性等特点，得到行业用户的高度认可。公司先后与三一集团、中联重科、潍柴雷沃重工、山河智能等多个移动机械与专用车辆行业的领先企业建立了良好的合作关系。,主营产品名称:操控类产品、传感类产品、显示及控制类产品、信号传输类产品,主营产品类型:操作系统软件、传输设备、显示设备、专用设备与零部件,行业:制造业,总市值:2688816000.0,市盈率PE(TTM):87.001,市净率PB(LF):2.6225,销售净利率:3.0842,销售毛利率:31.8082,净利润:899.6161,负债合计:14716.0079,资产总计:117199.4502,速动比率:7.0685,流动比率:7.9469,技术人员人数占比:36.08,应收账款周转天数:103.373,净营业周期:167.5666,流动资产周转率:0.275,现金周转率:98.8904,市盈率PE(TTM):86.03",</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业务概述：宏英智能是一家专注于移动机械与专用车辆智能电气控制系统产品及解决方案的提供商。主营业务包括智能电控产品及智能电控总成的研发、生产、销售。\n技术实力：公司产品具有智能化、集成化、模块化、小型化、高可靠性等特点，得到了行业用户的高度认可。\n合作关系：公司与三一集团、中联重科、潍柴雷沃重工、山河智能等多个移动机械与专用车辆行业的领先企业建立了良好的合作关系。公司在移动机械与专用车辆智能电气控制系统领域有着显著的技术优势",</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"市盈率:83-89之间",</w:t>
      </w:r>
    </w:p>
    <w:p>
      <w:pPr>
        <w:rPr>
          <w:rFonts w:hint="eastAsia"/>
        </w:rPr>
      </w:pPr>
      <w:r>
        <w:rPr>
          <w:rFonts w:hint="eastAsia"/>
        </w:rPr>
        <w:t xml:space="preserve">            "at_least_contain": "1.业务概述：宏英智能是一家专注于移动机械与专用车辆智能电气控制系统产品及解决方案的提供商;2.主营业务包括智能电控产品及智能电控总成的研发、生产、销售;\n3.技术实力：公司产品具有智能化、集成化、模块化、小型化、高可靠性等特点，得到了行业用户的高度认可;\n4.合作关系：公司与三一集团、中联重科、潍柴雷沃重工、山河智能等多个移动机械与专用车辆行业的领先企业建立了良好的合作关系。公司在移动机械与专用车辆智能电气控制系统领域有着显著的技术优势",</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002398.SZ,证券简称:垒知集团,公司属性:民营企业,公司简介:公司多年来致力于建筑科学研究与科技成果转化，已发展成为一家集新技术、新产品、新装备和新工艺的研发、制造、推广和服务为一体科技型集团企业。公司是中国海峡西岸经济区建设综合技术服务的领军企业，为工程可研、建设、运维全寿命周期提供测绘、勘察、设计、检测、评估、咨询和培训等技术服务；也是中国外加剂新材料行业的龙头企业，为建筑、核电、港口、桥梁、隧道、公路、高铁、地铁、水利、电力等工程等提供高环保、高性能、高寿命混凝土制造和施工解决方案。公司还是中国建筑行业信息化和智能化服务商。创新建立并提供基于互联网的“B2B+ERP”行业供应链大数据服务；创新建立并提供基于BIM的建筑信息化和工业化智慧系统服务。,主营产品名称:Piont系列混凝土减水剂、低应变检测、高应变检测、公路与桥梁、水运与港口工程检测、荷载试验、化学材料检测、混凝土、砂浆原材料检测、建筑安装设备检测、建筑大体积砼施工温度监测、建筑防雷检测、建筑结构构件外观质量规格、偏差检测、建筑智能化系统检测、幕墙、门窗及其所用型材检测、商品混凝土、室内环境污染检测、天然地基、复合地基承载力测试、装修工程质量司法鉴定,主营产品类型:建筑型材、专业咨询服务,行业:制造业,总市值:3660884184.24,市盈率PE(TTM):21.6977,市净率PB(LF):1.0056,销售净利率:5.9281,销售毛利率:19.9567,净利润:16409.6731,负债合计:273593.8928,资产总计:650574.1269,速动比率:2.0257,流动比率:2.0845,技术人员人数占比:38.73,应收账款周转天数:299.4676,净营业周期:109.9391,流动资产周转率:0.5839,现金周转率:1696.6829",</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业务概述：专注于建筑科学研究与科技成果转化的科技型集团企业，公司涵盖新技术、新产品、新装备和新工艺的研发、制造、推广和服务。主要服务：测绘、勘察、设计、检测、评估、咨询和培训等。财务数据。公司具有较高的销售净利率和市场地位，负债水平相对较高。",</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"市盈率:19-25之间",</w:t>
      </w:r>
    </w:p>
    <w:p>
      <w:pPr>
        <w:rPr>
          <w:rFonts w:hint="eastAsia"/>
        </w:rPr>
      </w:pPr>
      <w:r>
        <w:rPr>
          <w:rFonts w:hint="eastAsia"/>
        </w:rPr>
        <w:t xml:space="preserve">            "at_least_contain": "1.业务概述：专注于建筑科学研究与科技成果转化的科技型集团企业，公司涵盖新技术、新产品、新装备和新工艺的研发、制造、推广和服务。主要服务：测绘、勘察、设计、检测、评估、咨询和培训等;2.财务数据:公司具有较高的销售净利率和市场地位，负债水平相对较高。",</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"证券代码:002399.SZ,证券简称:海普瑞,公司属性:民营企业,公司简介:公司产品肝素钠原料药，出口全球，客户包括世界知名的跨国医药企业，如Sanofi-Aventis，Fresenius Kabi，Novartis等。多年来，海普瑞在肝素钠产品研发生产的专业领域精耕细作，独创了世界领先的肝素钠“杂质与组合分离技术”、“基团完整性保护和活性释放技术”等核心工艺技术体系，建立了符合我国药品GMP规范以及美国和欧盟cGMP药品规范和理念的全面质量管理体系，公司不仅顺利通过了美国FDA及欧盟CEP的药政批准，还是美国药典标准修订的主要参与者和标准提供者。海普瑞还先后承担了国家生物高技术产业化示范工程项目、国家火炬计划项目、国家重点技术创新项目等国家级科技项目，为我国肝素产业的技术进步、产业升级、出口创汇能力的提高做出了重要贡献，公司先后取得“国家技术创新优秀新产品奖”、“深圳经济特区30年杰出贡献企业”、“深圳市优秀民营企业”、“深圳市优强中小企业”、“深圳市民营领军骨干企业”等荣誉，成为国家和深圳市的重点高新技术企业。,主营产品名称:肝素钠,主营产品类型:原料药,行业:制造业,总市值:11889766920.7135,市盈率PE(TTM):61.2523,市净率PB(LF):1.0763,销售净利率:3.4919,销售毛利率:33.0416,净利润:14188.5483,负债合计:762151.8381,资产总计:2012056.1011,速动比率:0.8112,流动比率:2.3731,技术人员人数占比:31.19,应收账款周转天数:94.3462,净营业周期:790.903,流动资产周转率:0.3351,现金周转率:332.8757,市盈率:21.6977",</w:t>
      </w:r>
    </w:p>
    <w:p>
      <w:pPr>
        <w:rPr>
          <w:rFonts w:hint="eastAsia"/>
        </w:rPr>
      </w:pPr>
      <w:r>
        <w:rPr>
          <w:rFonts w:hint="eastAsia"/>
        </w:rPr>
        <w:t xml:space="preserve">        "needs": "根据公司输入的信息和数据，市盈率进行估值，并且生成估值报告.",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"应该提及：财务数据，业务概述：专注于肝素钠原料药的生产。客户包括：Sanofi-Aventis，Fresenius Kabi，Novartis等世界知名跨国医药企业。公司具有较高的销售毛利率和市盈率，速动比率较低。",</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"市盈率:55-60之间",</w:t>
      </w:r>
    </w:p>
    <w:p>
      <w:pPr>
        <w:rPr>
          <w:rFonts w:hint="eastAsia"/>
        </w:rPr>
      </w:pPr>
      <w:r>
        <w:rPr>
          <w:rFonts w:hint="eastAsia"/>
        </w:rPr>
        <w:t xml:space="preserve">            "at_least_contain": "1.财务数据;2.业务概述：专注于肝素钠原料药的生产;3.客户包括：Sanofi-Aventis，Fresenius Kabi，Novartis等世界知名跨国医药企业;4.公司具有较高的销售毛利率和市盈率，速动比率较低。",</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002400.SZ,证券简称:省广集团,公司属性:地方国有企业,公司简介:公司是中国本土最优秀的大型综合性广告公司之一、国家一级广告企业。主营为客户提供整合营销传播服务，具体包括品牌管理、媒介代理和自有媒体等业务。公司是我国最早一批成立的广告公司，广告策划创意能力业内领先。公司多次参加国内外各类广告大赛，获得了包括美国莫比广告金奖、中国广告节金奖在内的各类奖项多项。公司拥有国内领先的广告专业人才团队，设有北京、上海、成都、中国香港、福州等多个分公司，并与世界排名前列的跨国公司博报堂、旭通合资成立广旭、广博广告公司，其服务的客户数不胜数，包括中国联能、中国电信、广州本田、水井坊、华晨汽车等等，创造了一个又一个的品牌神话。,主营产品名称:媒介代理、品牌管理、自有媒体,主营产品类型:广告代理、广告设计,行业:租赁和商务服务业,总市值:9100219808.16,市盈率PE(TTM):47.366,市净率PB(LF):1.8844,销售净利率:0.7728,销售毛利率:8.1138,净利润:8086.7552,负债合计:373184.6077,资产总计:865778.9769,速动比率:1.7125,流动比率:1.7134,技术人员人数占比:29.19,应收账款周转天数:97.8367,净营业周期:41.3552,流动资产周转率:1.6878,现金周转率:3389.8995",</w:t>
      </w:r>
    </w:p>
    <w:p>
      <w:pPr>
        <w:rPr>
          <w:rFonts w:hint="eastAsia"/>
        </w:rPr>
      </w:pPr>
      <w:r>
        <w:rPr>
          <w:rFonts w:hint="eastAsia"/>
        </w:rPr>
        <w:t xml:space="preserve">        "needs": "根据公司输入的信息和数据，计算.",</w:t>
      </w:r>
    </w:p>
    <w:p>
      <w:pPr>
        <w:rPr>
          <w:rFonts w:hint="eastAsia"/>
        </w:rPr>
      </w:pPr>
      <w:r>
        <w:rPr>
          <w:rFonts w:hint="eastAsia"/>
        </w:rPr>
        <w:t xml:space="preserve">        "evaluation_prompt": " ",</w:t>
      </w:r>
    </w:p>
    <w:p>
      <w:pPr>
        <w:rPr>
          <w:rFonts w:hint="eastAsia"/>
        </w:rPr>
      </w:pPr>
      <w:r>
        <w:rPr>
          <w:rFonts w:hint="eastAsia"/>
        </w:rPr>
        <w:t xml:space="preserve">        "evaluation_hints": "应该提及：财务数据，主营业务：品牌管理、媒介代理和自有媒体等服务。公司拥有卓越的广告策划和创意能力，在广告行业内领先。销售净利率相对较低，具有较好的偿债能力。",</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"市盈率:45-50之间",</w:t>
      </w:r>
    </w:p>
    <w:p>
      <w:pPr>
        <w:rPr>
          <w:rFonts w:hint="eastAsia"/>
        </w:rPr>
      </w:pPr>
      <w:r>
        <w:rPr>
          <w:rFonts w:hint="eastAsia"/>
        </w:rPr>
        <w:t xml:space="preserve">            "at_least_contain": "1.财务数据;2.主营业务：品牌管理、媒介代理和自有媒体等服务;3.销售净利率相对较低，具有较好的偿债能力。",</w:t>
      </w:r>
    </w:p>
    <w:p>
      <w:pPr>
        <w:rPr>
          <w:rFonts w:hint="eastAsia"/>
        </w:rPr>
      </w:pPr>
      <w:r>
        <w:rPr>
          <w:rFonts w:hint="eastAsia"/>
        </w:rPr>
        <w:t xml:space="preserve">            "should_contain": "",</w:t>
      </w:r>
    </w:p>
    <w:p>
      <w:pPr>
        <w:rPr>
          <w:rFonts w:hint="eastAsia"/>
        </w:rPr>
      </w:pPr>
      <w:r>
        <w:rPr>
          <w:rFonts w:hint="eastAsia"/>
        </w:rPr>
        <w:t xml:space="preserve">            "encourage_contain": "公司拥有卓越的广告策划和创意能力，在广告行业内领先",</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002401.SZ,证券简称:中远海科,公司属性:中央国有企业,公司简介:公司作为国内智能交通和交通信息化领域的开拓者之一，在智能交通领域专注深耕多年，拥有省级高速公路联网管理中心系统、ETC不停车收费系统、高速公路机电系统、特大隧道和桥梁机电系统以及城市交通管理系统等一系列解决方案，技术实力处于国内同行业领先水平。公司业务遍及全国二十个省、自治区和直辖市，累计承担智能交通系统工程和软件项目近千项，市场占有率位居全国前列。公司是国内航运信息化领域的领军企业，以中国远洋海运集团为强有力的依托，致力于航运业相关应用软件和解决方案的研发工作，为用户提供高质量、多方位、深层次的航运和物流行业解决方案和集成服务。目前，公司在船公司、代理、仓储、码头、船员管理等多个航运信息化领域拥有完整的系统解决方案和成功案例。近年来，公司积极响应国家提出的“互联网+”行动计划，大力实施“互联网+交通”、“互联网+航运”业务模式创新，开发了“易管养”公路管理养护平台和“一海通”、“四海通”航运供应链电商平台，进一步推进公司创新转型发展。,主营产品名称:110KV / 220KV/500KV变电站就地控制柜、JJ-BCS锅炉控制系统装置、JJ-CDD-350车道控制标志、JJ-KXB 可变信息情报板、JJ-KYB-20-A-Ⅲ 车库停车引导屏、JJ-KYB-20-A-IV 多功能停车引导屏、JJ-QK-300区域控制器、JJTC-Ⅳ 车道控制机、JJ-TPD-600雨棚信号灯、JJVD-Ⅲ 智能车辆检测器、JJVD-T-1视频交通参数和事件检测系统、JJ-WD-300雾灯、PDZS-4000智能型船用配电板、城市交通管理系统系统、电气控制装置成套、电子装配生产、东海大桥通信、监控、收费系统、高速公路智能交通系统、轨道交通通信监控系统、交流调速装置控制柜、凉风垭隧道群监控系统、马达控制中心(MCC)、逆功率吸收控制装置、全数字直流调速装置控制柜、燃煤锅炉燃烧器控制系统、燃煤热媒体炉DCS控制系统、上海复兴路隧道监控系统、上海卢浦大桥监控系统、特大桥梁、隧道智能交通系统、自动控制系统集成,主营产品类型:监控器材及系统、系统集成服务,行业:信息传输、软件和信息技术服务业,总市值:6709158262.4,市盈率PE(TTM):32.7086,市净率PB(LF):4.2111,销售净利率:13.8294,销售毛利率:21.1741,净利润:18493.3846,负债合计:113967.9066,资产总计:273288.0036,速动比率:1.5847,流动比率:2.0693,技术人员人数占比:83.8,应收账款周转天数:12.5755,净营业周期:145.5682,流动资产周转率:0.5449,现金周转率:123.8742,市盈率:30.50",</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"应该提及：财务数据，业务范围：省级高速公路联网管理中心系统、ETC不停车收费系统、高速公路机电系统。公司还是国内航运信息化领域的领军企业。销售净利率和销售毛利率也保持在相对高的水平。",</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"市盈率:28-33之间",</w:t>
      </w:r>
    </w:p>
    <w:p>
      <w:pPr>
        <w:rPr>
          <w:rFonts w:hint="eastAsia"/>
        </w:rPr>
      </w:pPr>
      <w:r>
        <w:rPr>
          <w:rFonts w:hint="eastAsia"/>
        </w:rPr>
        <w:t xml:space="preserve">            "at_least_contain": "应该提及：财务数据，主营业务：品牌管理、媒介代理和自有媒体等服务。公司拥有卓越的广告策划和创意能力，在广告行业内领先。销售净利率相对较低，具有较好的偿债能力。",</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002409.SZ,证券简称:雅克科技,公司属性:民营企业,公司简介:公司是一家中国深圳证券交易所上市企业，主要致力于电子半导体材料，深冷复合材料以及塑料助剂材料研发和生产。公司通过多种方式参与到集成电路(晶圆制造及封装)、平板显示(包含LCD及OLED)等电子制造产业链各个环节，丰富产品链为客户提供多方位的产品和技术服务，并积极探索新业务模式提升高附加值满足市场的需求；公司具有全球领先的深冷复合材料技术，针对以三航(航空、航天和航海)为代表的高端装备制备需求提供专业性的解决方案；最后以磷系阻燃剂为主的塑料助剂材料的世界主要供应商为客户提供更多有竞争力的产品和服务。2018年，公司通过外延并购，成功切入半导体封装材料领域、电子特气领域、IC材料等领域。,主营产品名称:20%三乙烯二胺溶液、33%三乙烯二胺溶液、70%二[2(N.N-二甲胺基)乙基]醚、JSYK-2000(硅氧烷聚醚共聚物)、N.N—二甲基环已胺、超细孔软泡阻燃剂、粗孔发泡剂、二丁基氧化锡、二异辛酸亚锡、二月桂酸二丁基锡、发泡剂、改性三(1，3-二氯丙基)磷酸酯、高效慢回弹阻燃剂、硅氧烷聚醚共聚物、含磷、溴和氯的阻燃剂、间苯二酚双(二苯基磷酸酯)、经济实用型阻燃剂、抗焦芯阻燃剂、磷酸三苯酯、磷酸三乙酯、硫酸亚锡、氯化亚锡、三(1,3-二氯丙基)磷酸酯、三(β-氯乙基)磷酸酯、三-(氯异丙基)磷酸酯、三乙烯二胺、双酚A双(二苯基磷酸酯)、四丁基锡、五甲基二乙烯三胺、辛酸亚锡,主营产品类型:催化剂及化学助剂,行业:制造业,总市值:20679057609.1,市盈率PE(TTM):38.1857,市净率PB(LF):3.0522,销售净利率:14.1796,销售毛利率:31.8643,净利润:50220.5356,负债合计:340030.5349,资产总计:1193639.9433,速动比率:1.4799,流动比率:1.9968,技术人员人数占比:14.8,应收账款周转天数:74.6661,净营业周期:179.4799,流动资产周转率:0.6639,现金周转率:189.4038",</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业务范围：电子半导体材料、深冷复合材料、塑料助剂材料。设计领域：集成电路、平板显示等电子制造产业链。是以磷系阻燃剂为主的塑料助剂材料的世界主要供应商。财务数据：总市值、市盈率、市净率 、销售净利率、销售毛利率、净利润、偿债能力与财务结构、流动比率: 、技术人员人数占比、应收账款周转天数、流动资产周转率。公司盈利能力较强。",</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"市盈率:35-40之间",</w:t>
      </w:r>
    </w:p>
    <w:p>
      <w:pPr>
        <w:rPr>
          <w:rFonts w:hint="eastAsia"/>
        </w:rPr>
      </w:pPr>
      <w:r>
        <w:rPr>
          <w:rFonts w:hint="eastAsia"/>
        </w:rPr>
        <w:t xml:space="preserve">            "at_least_contain": "1.财务数据；2.业务范围：省级高速公路联网管理中心系统、ETC不停车收费系统、高速公路机电系统；3.销售净利率和销售毛利率也保持在相对高的水平。",</w:t>
      </w:r>
    </w:p>
    <w:p>
      <w:pPr>
        <w:rPr>
          <w:rFonts w:hint="eastAsia"/>
        </w:rPr>
      </w:pPr>
      <w:r>
        <w:rPr>
          <w:rFonts w:hint="eastAsia"/>
        </w:rPr>
        <w:t xml:space="preserve">            "should_contain": "",</w:t>
      </w:r>
    </w:p>
    <w:p>
      <w:pPr>
        <w:rPr>
          <w:rFonts w:hint="eastAsia"/>
        </w:rPr>
      </w:pPr>
      <w:r>
        <w:rPr>
          <w:rFonts w:hint="eastAsia"/>
        </w:rPr>
        <w:t xml:space="preserve">            "encourage_contain": "公司还是国内航运信息化领域的领军企业",</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"role_prompt": " ",</w:t>
      </w:r>
    </w:p>
    <w:p>
      <w:pPr>
        <w:rPr>
          <w:rFonts w:hint="eastAsia"/>
        </w:rPr>
      </w:pPr>
      <w:r>
        <w:rPr>
          <w:rFonts w:hint="eastAsia"/>
        </w:rPr>
        <w:t xml:space="preserve">        "model_prompt": " ",</w:t>
      </w:r>
    </w:p>
    <w:p>
      <w:pPr>
        <w:rPr>
          <w:rFonts w:hint="eastAsia"/>
        </w:rPr>
      </w:pPr>
      <w:r>
        <w:rPr>
          <w:rFonts w:hint="eastAsia"/>
        </w:rPr>
        <w:t xml:space="preserve">        "information": "证券代码:002410.SZ,证券简称:广联达,公司属性:民营企业,公司简介:公司的主营业务为立足建筑产业，围绕工程项目全生命周期，为客户提供以建设工程领域专业应用产品和解决方案，搭建以产业大数据、产业新金融等为增值服务的数字建筑平台经过二十年的发展，公司业务领域由招投标阶段拓展至设计阶段和施工阶段；产品从单一的预算软件扩展到工程造价、工程施工、产业新金融等多个业务板块，涵盖工具类、解决方案类、大数据、移动互联网、云计算、智能硬件设备、产业金融服务等业务形态；服务的客户从中国境内拓展到全球一百多个国家和地区；累计为行业二十余万家企业、百余万产品使用者提供专业化服务，成为中国建筑产业信息化卓越品牌。,主营产品名称:广联达材料价格信息产品、广联达钢筋抽样软件 GGJ2009、广联达计价软件 GBQ4.0、广联达图形算量软件 GCL2008、广联达招投标整体解决方案,主营产品类型:行业专用软件,行业:信息传输、软件和信息技术服务业,总市值:23607849595.08,市盈率PE(TTM):40.0122,市净率PB(LF):3.8441,销售净利率:5.8542,销售毛利率:85.0494,净利润:27804.6008,负债合计:400828.0713,资产总计:1065203.028,速动比率:1.1821,流动比率:1.2007,技术人员人数占比:40.61,应收账款周转天数:69.3018,净营业周期:-49.0057,流动资产周转率:0.9186,现金周转率:257.3852,市盈率:37.05",</w:t>
      </w:r>
    </w:p>
    <w:p>
      <w:pPr>
        <w:rPr>
          <w:rFonts w:hint="eastAsia"/>
        </w:rPr>
      </w:pPr>
      <w:r>
        <w:rPr>
          <w:rFonts w:hint="eastAsia"/>
        </w:rPr>
        <w:t xml:space="preserve">        "needs": "根据公司输入的信息和数据，根据市盈率进行估值，并且生成估值报告.",</w:t>
      </w:r>
    </w:p>
    <w:p>
      <w:pPr>
        <w:rPr>
          <w:rFonts w:hint="eastAsia"/>
        </w:rPr>
      </w:pPr>
      <w:r>
        <w:rPr>
          <w:rFonts w:hint="eastAsia"/>
        </w:rPr>
        <w:t xml:space="preserve">        "evaluation_prompt": " ",</w:t>
      </w:r>
    </w:p>
    <w:p>
      <w:pPr>
        <w:rPr>
          <w:rFonts w:hint="eastAsia"/>
        </w:rPr>
      </w:pPr>
      <w:r>
        <w:rPr>
          <w:rFonts w:hint="eastAsia"/>
        </w:rPr>
        <w:t xml:space="preserve">        "evaluation_hints": "应该提及：业务范围：以建筑产业为基础；产品范围：工程造价、工程施工、产业新金融、包括工具类、解决方案类、大数据、移动互联网、云计算、智能硬件设备和产业金融服务等。财务数据：总市值、市盈率、市净率 、销售净利率、销售毛利率、净利润。公司有一定的偿债能力。",</w:t>
      </w:r>
    </w:p>
    <w:p>
      <w:pPr>
        <w:rPr>
          <w:rFonts w:hint="eastAsia"/>
        </w:rPr>
      </w:pPr>
      <w:r>
        <w:rPr>
          <w:rFonts w:hint="eastAsia"/>
        </w:rPr>
        <w:t xml:space="preserve">        "evaluation_points": {</w:t>
      </w:r>
    </w:p>
    <w:p>
      <w:pPr>
        <w:rPr>
          <w:rFonts w:hint="eastAsia"/>
        </w:rPr>
      </w:pPr>
      <w:r>
        <w:rPr>
          <w:rFonts w:hint="eastAsia"/>
        </w:rPr>
        <w:t xml:space="preserve">            "answer": "",</w:t>
      </w:r>
    </w:p>
    <w:p>
      <w:pPr>
        <w:rPr>
          <w:rFonts w:hint="eastAsia"/>
        </w:rPr>
      </w:pPr>
      <w:r>
        <w:rPr>
          <w:rFonts w:hint="eastAsia"/>
        </w:rPr>
        <w:t xml:space="preserve">            "must_contain": "市盈率:35-40之间",</w:t>
      </w:r>
    </w:p>
    <w:p>
      <w:pPr>
        <w:rPr>
          <w:rFonts w:hint="eastAsia"/>
        </w:rPr>
      </w:pPr>
      <w:r>
        <w:rPr>
          <w:rFonts w:hint="eastAsia"/>
        </w:rPr>
        <w:t xml:space="preserve">            "at_least_contain": "1.业务范围：以建筑产业为基础；2.产品范围：工程造价、工程施工、产业新金融、包括工具类、解决方案类、大数据、移动互联网、云计算、智能硬件设备和产业金融服务等；3.财务数据：总市值、市盈率、市净率 、销售净利率、销售毛利率、净利润；4.公司有一定的偿债能力。",</w:t>
      </w:r>
    </w:p>
    <w:p>
      <w:pPr>
        <w:rPr>
          <w:rFonts w:hint="eastAsia"/>
        </w:rPr>
      </w:pPr>
      <w:r>
        <w:rPr>
          <w:rFonts w:hint="eastAsia"/>
        </w:rPr>
        <w:t xml:space="preserve">            "should_contain": "",</w:t>
      </w:r>
    </w:p>
    <w:p>
      <w:pPr>
        <w:rPr>
          <w:rFonts w:hint="eastAsia"/>
        </w:rPr>
      </w:pPr>
      <w:r>
        <w:rPr>
          <w:rFonts w:hint="eastAsia"/>
        </w:rPr>
        <w:t xml:space="preserve">            "encourage_contain": " ",</w:t>
      </w:r>
    </w:p>
    <w:p>
      <w:pPr>
        <w:rPr>
          <w:rFonts w:hint="eastAsia"/>
        </w:rPr>
      </w:pPr>
      <w:r>
        <w:rPr>
          <w:rFonts w:hint="eastAsia"/>
        </w:rPr>
        <w:t xml:space="preserve">            "forbid_contain": ""</w:t>
      </w:r>
    </w:p>
    <w:p>
      <w:pPr>
        <w:rPr>
          <w:rFonts w:hint="eastAsia"/>
        </w:rPr>
      </w:pPr>
      <w:r>
        <w:rPr>
          <w:rFonts w:hint="eastAsia"/>
        </w:rPr>
        <w:t xml:space="preserve">        }</w:t>
      </w:r>
    </w:p>
    <w:p>
      <w:pPr>
        <w:rPr>
          <w:rFonts w:hint="eastAsia"/>
        </w:rPr>
      </w:pPr>
      <w:r>
        <w:rPr>
          <w:rFonts w:hint="eastAsia"/>
        </w:rPr>
        <w:t xml:space="preserve">    }</w:t>
      </w:r>
    </w:p>
    <w:p>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8EBFDF"/>
    <w:rsid w:val="FD8EB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2024-02-22T16:32:00Z</dcterms:created>
  <dc:creator>竹</dc:creator>
  <cp:lastModifiedBy>竹</cp:lastModifiedBy>
  <dcterms:modified xsi:type="dcterms:W3CDTF">2024-02-22T16:32:58Z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86E5E677E6D3AC279F06D765F2317BCE_41</vt:lpwstr>
  </property>
</Properties>
</file>