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QA Engineer — HelloPrint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At HelloPrint, your focus on building automated test suites with Playwright, integrating QA directly into CI/CD, and using AI to remove manual work matches my daily background. In my recent role at TCS, I migrated a Selenium framework to Playwright TypeScript, which increased execution efficiency by 20%. I also use AI tools like Gemini Code Assist to speed up test generation and reduce repetitive tasks.</w:t>
      </w:r>
    </w:p>
    <w:p>
      <w:r>
        <w:t>I am comfortable working with high autonomy, handling exploratory testing, and collaborating closely with engineering teams. Since I live nearby in Amstelveen, I am ready for the Rotterdam office-first commitment and look forward to contributing to your releases.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