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automation frameworks using Java, Selenium, and TypeScript Playwright. Experienced in validating complex backend systems, working with technical documentation, and collaborating with cross-functional teams in regulated environments. Based in Amstelveen with a valid EU residence permit, I am looking to bring my analytical and problem-solving skills to the engineering team at Avantor.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scalable automation frameworks utilizing Java Selenium WebDriver and TypeScript Playwright, boosting execution efficiency by 20%.</w:t>
      </w:r>
    </w:p>
    <w:p>
      <w:r>
        <w:t>▸ Executed complex backend validation and data integrity checks using Oracle SQL to ensure adherence to strict technical standards.</w:t>
      </w:r>
    </w:p>
    <w:p>
      <w:r>
        <w:t>▸ Collaborated closely with crossfunctional teams, SREs, and stakeholders to translate business requirements into technical testing strategies and reduce defect leakage.</w:t>
      </w:r>
    </w:p>
    <w:p>
      <w:r>
        <w:t>▸ Prepared technical documentation, maintained bug tracking in JIRA, and ensured clear communication across distributed project environments.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