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Quality Assurance Automation Engineer with over 8 years of experience building scalable automation frameworks, validating backend datasets using complex SQL queries, and optimizing processes for highly regulated financial clients. Brings strong technical documentation skills, having previously increased team efficiency by 30% through standardized operating procedures and process mapping. Holds a valid EU residence permit and is ready to contribute to data integrity and process optimization initiatives at Capgemini.</w:t>
      </w:r>
    </w:p>
    <w:p>
      <w:pPr>
        <w:pStyle w:val="Heading1"/>
      </w:pPr>
      <w:r>
        <w:t xml:space="preserve"> KEY QUALIFICATIONS FOR TARGET ROLE</w:t>
      </w:r>
    </w:p>
    <w:p>
      <w:r>
        <w:t>▸ Executed complex Oracle SQL queries to validate massive datasets and ensure strict data integrity across backend workflows.</w:t>
      </w:r>
    </w:p>
    <w:p>
      <w:r>
        <w:t>▸ Documented over 15 Standard Operating Procedures (SOP), successfully increasing overall team efficiency by 30%.</w:t>
      </w:r>
    </w:p>
    <w:p>
      <w:r>
        <w:t>▸ Partnered with crossfunctional teams and product owners to translate business requirements into technical testing strategies and risk mitigations.</w:t>
      </w:r>
    </w:p>
    <w:p>
      <w:r>
        <w:t>▸ Maintained rigorous compliance and tracking standards using JIRA and HP ALM to ensure alignment with strict industry and business requirements.</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