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Accomplished QA Automation Engineer and cross-functional project contributor with over 8 years of experience coordinating complex technical initiatives, managing stakeholder relationships, and tracking deliverables through structured workplans. Adept at translating business requirements into clear operational strategies while partnering with diverse teams to ensure on-time delivery. Based in Amstelveen with a valid EU residence permit, I bring strong organizational skills and process optimization experience to support complex production workflows.</w:t>
      </w:r>
    </w:p>
    <w:p>
      <w:pPr>
        <w:pStyle w:val="Heading1"/>
      </w:pPr>
      <w:r>
        <w:t xml:space="preserve"> KEY QUALIFICATIONS FOR TARGET ROLE</w:t>
      </w:r>
    </w:p>
    <w:p>
      <w:r>
        <w:t>▸ Facilitated agile standups, stakeholder connects, and planning sessions to translate business requirements into structured technical testing strategies and project deliverables.</w:t>
      </w:r>
    </w:p>
    <w:p>
      <w:r>
        <w:t>▸ Documented over 15 Standard Operating Procedures (SOP) and optimized operational processes, increasing overall team efficiency by 30%.</w:t>
      </w:r>
    </w:p>
    <w:p>
      <w:r>
        <w:t>▸ Partnered closely with crossfunctional teams, clients, and senior leadership to identify improvement opportunities and manage release schedules.</w:t>
      </w:r>
    </w:p>
    <w:p>
      <w:r>
        <w:t>▸ Maintained project tracking and defect management using tools like JIRA and HP ALM to ensure alignment with quality expectations and timelines.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