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frameworks, validating complex systems, and analyzing data using Java, Python, and SQL. Although my background is primarily in software testing, cloud infrastructure, and CI/CD pipelines rather than mechanical engineering, I bring a strong analytical mindset, a hands-on approach to problem-solving, and extensive experience in validating technical processes. I am eager to apply my technical background and investigative skills to help Lely optimize its cleaning systems.</w:t>
      </w:r>
    </w:p>
    <w:p>
      <w:pPr>
        <w:pStyle w:val="Heading1"/>
      </w:pPr>
      <w:r>
        <w:t xml:space="preserve"> KEY QUALIFICATIONS FOR TARGET ROLE</w:t>
      </w:r>
    </w:p>
    <w:p>
      <w:r>
        <w:t>▸ Executed complex data analysis and backend validation using Oracle SQL to ensure strict data integrity across various technical workflows.</w:t>
      </w:r>
    </w:p>
    <w:p>
      <w:r>
        <w:t>▸ Designed and implemented automated test frameworks from scratch, translating technical challenges into practical testing and validation methods.</w:t>
      </w:r>
    </w:p>
    <w:p>
      <w:r>
        <w:t>▸ Collaborated closely with crossfunctional teams, developers, and stakeholders to analyze system performance and implement product improvements.</w:t>
      </w:r>
    </w:p>
    <w:p>
      <w:r>
        <w:t>▸ Streamlined workflows and optimized processes through handson troubleshooting, rigorous validation, and continuous system evaluation.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