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I am a QA Automation Engineer with over 8 years of experience building scalable automation frameworks, troubleshooting complex technical environments, and working closely with cross-functional teams. While my background is primarily in software testing, cloud infrastructure, and backend validation, I am adaptable and eager to apply my strong problem-solving and diagnostic skills to hardware-software systems. Holding a valid EU residence permit and based locally in Amstelveen, I am ready to support Moog's simulation and test technologies.</w:t>
      </w:r>
    </w:p>
    <w:p>
      <w:pPr>
        <w:pStyle w:val="Heading1"/>
      </w:pPr>
      <w:r>
        <w:t xml:space="preserve"> KEY QUALIFICATIONS FOR TARGET ROLE</w:t>
      </w:r>
    </w:p>
    <w:p>
      <w:r>
        <w:t>▸ Diagnosed and resolved complex technical problems by coordinating across multidisciplinary teams, including SREs and developers, to reduce system bottlenecks and defect leakage.</w:t>
      </w:r>
    </w:p>
    <w:p>
      <w:r>
        <w:t>▸ Utilized software tools, configuration databases, and backend Oracle SQL queries to validate massive datasets and ensure strict system integrity.</w:t>
      </w:r>
    </w:p>
    <w:p>
      <w:r>
        <w:t>▸ Managed release configurations, maintenance, and deployment processes using automated CI/CD pipelines, Docker, and infrastructure as code tools like Terraform and AWS.</w:t>
      </w:r>
    </w:p>
    <w:p>
      <w:r>
        <w:t>▸ Demonstrated strong communication and stakeholder management skills by translating technical requirements, documenting standard operating procedures, and supporting global client operations.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