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Engineer with over 8 years of experience managing testing processes, compliance, and cross-functional operations in regulated environments. Holds a Bachelor of Engineering in Computer Science and brings strong skills in stakeholder coordination, risk assessment, and quality assurance frameworks like ISO 9001 principles. Currently residing in Amstelveen with a valid EU residence permit and full work authorization.</w:t>
      </w:r>
    </w:p>
    <w:p>
      <w:pPr>
        <w:pStyle w:val="Heading1"/>
      </w:pPr>
      <w:r>
        <w:t xml:space="preserve"> KEY QUALIFICATIONS FOR TARGET ROLE</w:t>
      </w:r>
    </w:p>
    <w:p>
      <w:r>
        <w:t>▸ Managed testing processes and quality assurance protocols for complex technical workflows, ensuring strict compliance and documentation standards.</w:t>
      </w:r>
    </w:p>
    <w:p>
      <w:r>
        <w:t>▸ Coordinated crossfunctional teams and stakeholders to plan, execute, and report on operational and testing activities.</w:t>
      </w:r>
    </w:p>
    <w:p>
      <w:r>
        <w:t>▸ Maintained detailed operational records, managed nonconformances, and contributed to continuous process improvements.</w:t>
      </w:r>
    </w:p>
    <w:p>
      <w:r>
        <w:t>▸ Ensured adherence to safety and quality guidelines while operating and troubleshooting technical testing setups.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