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Site Reliability Engineer and QA Automation Engineer with over 8 years of experience building scalable infrastructure and CI/CD pipelines using AWS, Terraform, and Kubernetes. Proficient in automating workflows with Python and Bash to support cloud-native platforms and microservices architectures. Experienced in collaborating with cross-functional teams to improve system reliability, efficiency, and deployment processes.</w:t>
      </w:r>
    </w:p>
    <w:p>
      <w:pPr>
        <w:pStyle w:val="Heading1"/>
      </w:pPr>
      <w:r>
        <w:t xml:space="preserve"> KEY QUALIFICATIONS FOR TARGET ROLE</w:t>
      </w:r>
    </w:p>
    <w:p>
      <w:r>
        <w:t>▸ Provisioned and managed cloud infrastructure and test environments using Terraform and AWS to maintain high availability and reliability for financial clients.</w:t>
      </w:r>
    </w:p>
    <w:p>
      <w:r>
        <w:t>▸ Implemented CI/CD pipelines and ran automated regression test builds using Jenkins, integrating AWS environments to ensure seamless continuous delivery.</w:t>
      </w:r>
    </w:p>
    <w:p>
      <w:r>
        <w:t>▸ Automated deployment scripts and operational tasks utilizing Python, Bash, and AI tools to streamline release workflows and reduce defect leakage.</w:t>
      </w:r>
    </w:p>
    <w:p>
      <w:r>
        <w:t>▸ Collaborated closely with SRE teams to explain release objectives, identify critical bottlenecks, and maintain production and lower environments.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