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8 years of experience managing testing processes, stakeholder coordination, and quality standards for regulated financial and technical clients. Skilled in translating technical requirements into actionable quality strategies and implementing rigorous validation plans. Based in Amstelveen with a valid EU residence permit, I am ready to bring my structured approach to quality assurance to the Drees &amp; Sommer Netherlands team.</w:t>
      </w:r>
    </w:p>
    <w:p>
      <w:pPr>
        <w:pStyle w:val="Heading1"/>
      </w:pPr>
      <w:r>
        <w:t xml:space="preserve"> KEY QUALIFICATIONS FOR TARGET ROLE</w:t>
      </w:r>
    </w:p>
    <w:p>
      <w:r>
        <w:t>▸ Established and maintained structured testing and quality assurance frameworks, ensuring strict compliance with operational and technical requirements.</w:t>
      </w:r>
    </w:p>
    <w:p>
      <w:r>
        <w:t>▸ Partnered closely with crossfunctional teams, clients, and senior leadership to identify potential process improvements and enforce quality standards.</w:t>
      </w:r>
    </w:p>
    <w:p>
      <w:r>
        <w:t>▸ Managed tracking systems and detailed documentation to ensure full alignment with project requirements and compliance standards.</w:t>
      </w:r>
    </w:p>
    <w:p>
      <w:r>
        <w:t>▸ Optimized operational workflows and streamlined reporting processes to increase overall team efficiency and reduce defect rates.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