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Experienced technical professional with a strong background in process optimization, cross-functional stakeholder management, and operational improvement. Proven ability to guide agile teams, document standard operating procedures, and translate business needs into structured strategies. Currently holding a valid EU residence permit and seeking to contribute to shared services and project management initiatives at FedEx.</w:t>
      </w:r>
    </w:p>
    <w:p>
      <w:pPr>
        <w:pStyle w:val="Heading1"/>
      </w:pPr>
      <w:r>
        <w:t xml:space="preserve"> KEY QUALIFICATIONS FOR TARGET ROLE</w:t>
      </w:r>
    </w:p>
    <w:p>
      <w:r>
        <w:t>▸ Led crossfunctional teams and hosted stakeholder sessions to identify improvement opportunities and streamline operations processes.</w:t>
      </w:r>
    </w:p>
    <w:p>
      <w:r>
        <w:t>▸ Documented over 15 Standard Operating Procedures (SOP), increasing overall team efficiency by 30%.</w:t>
      </w:r>
    </w:p>
    <w:p>
      <w:r>
        <w:t>▸ Managed project workflows, tracked deliverables, and aligned technical strategies with business requirements using JIRA and agile methodologies.</w:t>
      </w:r>
    </w:p>
    <w:p>
      <w:r>
        <w:t>▸ Facilitated clear communication between technical teams and senior management to ensure smooth release and change management cycles.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