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processes and ensuring system reliability in highly regulated industries. Brings a solid foundation in engineering with a Bachelor's degree (HBO) in Computer Science, combined with extensive expertise in cross-functional collaboration, technical verification, and requirement analysis. Adept at managing complex technical projects, aligning with stakeholders, and delivering robust solutions in fast-paced environments.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Leveraged a completed HBO education in Engineering (Computer Science) to systematically analyze complex system workflows, ensuring high data integrity and reliability.</w:t>
      </w:r>
    </w:p>
    <w:p>
      <w:pPr>
        <w:pStyle w:val="ListBullet"/>
      </w:pPr>
      <w:r>
        <w:t>Collaborated extensively with cross-functional teams, clients, and senior leadership to align technical deliverables with organizational goals and compliance standards.</w:t>
      </w:r>
    </w:p>
    <w:p>
      <w:pPr>
        <w:pStyle w:val="ListBullet"/>
      </w:pPr>
      <w:r>
        <w:t>Engineered and maintained robust automated testing frameworks, ensuring rigorous verification and validation of complex enterprise software systems.</w:t>
      </w:r>
    </w:p>
    <w:p>
      <w:pPr>
        <w:pStyle w:val="ListBullet"/>
      </w:pPr>
      <w:r>
        <w:t>Managed technical requirements, tracked defects meticulously, and authored comprehensive operational documentation to streamline verification processes.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