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Test Engineer with over 8 years of experience building structured test plans, automation frameworks, and robust testing pipelines. Highly skilled in functional, regression, and API testing using tools like Selenium, Playwright, Postman, and Oracle SQL. Currently based in the Netherlands with a valid EU residence permit, ready to contribute to software testing support for ICC capabilities.</w:t>
      </w:r>
    </w:p>
    <w:p>
      <w:pPr>
        <w:pStyle w:val="Heading1"/>
      </w:pPr>
      <w:r>
        <w:t xml:space="preserve"> KEY QUALIFICATIONS FOR TARGET ROLE</w:t>
      </w:r>
    </w:p>
    <w:p>
      <w:r>
        <w:t>▸ Developed and maintained scalable automation frameworks utilizing Java Selenium and TypeScript Playwright for endtoend testing workflows.</w:t>
      </w:r>
    </w:p>
    <w:p>
      <w:r>
        <w:t>▸ Executed complex SQL queries to validate backend data integrity and ensure reliable database verification during test cycles.</w:t>
      </w:r>
    </w:p>
    <w:p>
      <w:r>
        <w:t>▸ Tested APIs using Postman and managed defect lifecycles efficiently using JIRA across various client projects.</w:t>
      </w:r>
    </w:p>
    <w:p>
      <w:r>
        <w:t>▸ Worked in Linux environments, utilizing Bash and CI/CD tools like Jenkins to run automated regression test suites.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