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frameworks, managing quality processes, and collaborating closely with cross-functional teams. Holds a Bachelor of Engineering in Computer Science and brings strong data analysis, defect management, and stakeholder coordination skills. Currently holds a valid EU residence permit and is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Collaborated with crossfunctional teams and SREs to explain quality objectives, identify bottlenecks, and directly reduce defect leakage.</w:t>
      </w:r>
    </w:p>
    <w:p>
      <w:r>
        <w:t>▸ Managed defect tracking on JIRA and maintained comprehensive quality documentation to align testing outputs with business requirements.</w:t>
      </w:r>
    </w:p>
    <w:p>
      <w:r>
        <w:t>▸ Collected and analyzed data for key performance indicators, generating reports to monitor quality performance and drive process improvements.</w:t>
      </w:r>
    </w:p>
    <w:p>
      <w:r>
        <w:t>▸ Documented over 15 Standard Operating Procedures (SOP) and coordinated team activities to increase overall operational efficiency by 30%.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