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QA Automation Engineer with over 8 years of experience building scalable test frameworks and automating complex workflows for financial and enterprise clients. Proficient in test automation tools, API validation, and structured testing methodologies like ISTQB. Experienced in collaborating with multidisciplinary teams, product owners, and stakeholders to deliver reliable software solutions.</w:t>
      </w:r>
    </w:p>
    <w:p>
      <w:pPr>
        <w:pStyle w:val="Heading1"/>
      </w:pPr>
      <w:r>
        <w:t xml:space="preserve"> KEY QUALIFICATIONS FOR TARGET ROLE</w:t>
      </w:r>
    </w:p>
    <w:p>
      <w:r>
        <w:t>▸ Developed and maintained comprehensive test automation frameworks utilizing Java Selenium, Playwright, and BDD Cucumber, ensuring high test coverage and efficient execution.</w:t>
      </w:r>
    </w:p>
    <w:p>
      <w:r>
        <w:t>▸ Collaborated closely with product owners, developers, and functional administrators to translate business requirements into structured testing strategies.</w:t>
      </w:r>
    </w:p>
    <w:p>
      <w:r>
        <w:t>▸ Managed defect tracking and reporting using Jira and Confluence, ensuring clear communication and alignment across crossfunctional Agile teams.</w:t>
      </w:r>
    </w:p>
    <w:p>
      <w:r>
        <w:t>▸ Executed backend data validation using Oracle SQL and API testing tools to guarantee data integrity across complex enterprise applications.</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