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digital platforms, driving performance improvements, and ensuring high-quality user experiences for financial and retail clients. Adept at leveraging advanced automation frameworks, data validation, and cross-functional stakeholder management to deliver scalable digital solutions. Eager to bring a rigorous, data-driven mindset and continuous improvement culture to MediaMarkt Benelux.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Collaborated with cross-functional product and engineering teams to align testing strategies with business objectives and digital growth agendas.</w:t>
      </w:r>
    </w:p>
    <w:p>
      <w:pPr>
        <w:pStyle w:val="ListBullet"/>
      </w:pPr>
      <w:r>
        <w:t>Utilized data analytics, user insights, and comprehensive test coverage reporting (Allure, Sealights) to identify optimization opportunities and reduce defect leakage.</w:t>
      </w:r>
    </w:p>
    <w:p>
      <w:pPr>
        <w:pStyle w:val="ListBullet"/>
      </w:pPr>
      <w:r>
        <w:t>Managed end-to-end testing workflows and release pipelines, ensuring high availability, performance, and seamless user experiences across complex web and mobile platforms.</w:t>
      </w:r>
    </w:p>
    <w:p>
      <w:pPr>
        <w:pStyle w:val="ListBullet"/>
      </w:pPr>
      <w:r>
        <w:t>Demonstrated strong stakeholder management and communication skills by hosting alignment sessions with senior leadership, SREs, and product owners.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