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Automation Engineer with over 8 years of experience building scalable testing frameworks and managing quality processes for regulated clients. Brings strong technical skills in automation, backend validation, and cross-functional stakeholder management. Currently based in Amstelveen with a valid EU residence permit and ready to support validation and quality activities at SIRE Life Sciences.</w:t>
      </w:r>
    </w:p>
    <w:p>
      <w:pPr>
        <w:pStyle w:val="Heading1"/>
      </w:pPr>
      <w:r>
        <w:t xml:space="preserve"> KEY QUALIFICATIONS FOR TARGET ROLE</w:t>
      </w:r>
    </w:p>
    <w:p>
      <w:r>
        <w:t>▸ Provided quality oversight and managed testing workflows for financial and enterprise systems, ensuring strict compliance with operational requirements.</w:t>
      </w:r>
    </w:p>
    <w:p>
      <w:r>
        <w:t>▸ Executed complex backend data validation using Oracle SQL to maintain data integrity and support audit readiness across critical workflows.</w:t>
      </w:r>
    </w:p>
    <w:p>
      <w:r>
        <w:t>▸ Collaborated closely with crossfunctional teams, SREs, and product owners to investigate system changes, reduce defect leakage, and improve overall quality standards.</w:t>
      </w:r>
    </w:p>
    <w:p>
      <w:r>
        <w:t>▸ Documented standard operating procedures and maintained clear tracking on JIRA to ensure complete alignment with project requirements and continuous improvement.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