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managing complex processes and regulatory frameworks in technical environments. Adept at maintaining strict quality standards, managing documentation, and collaborating with cross-functional teams to ensure compliance. Bringing strong problem-solving skills and a practical approach to quality assurance operations at Samyang Europe.</w:t>
      </w:r>
    </w:p>
    <w:p>
      <w:pPr>
        <w:pStyle w:val="Heading1"/>
      </w:pPr>
      <w:r>
        <w:t xml:space="preserve"> KEY QUALIFICATIONS FOR TARGET ROLE</w:t>
      </w:r>
    </w:p>
    <w:p>
      <w:r>
        <w:t>▸ Managed quality processes, documentation, and compliance records across complex operational workflows to ensure adherence to strict standards.</w:t>
      </w:r>
    </w:p>
    <w:p>
      <w:r>
        <w:t>▸ Collaborated with crossfunctional teams and external stakeholders to communicate requirements clearly and resolve issues efficiently.</w:t>
      </w:r>
    </w:p>
    <w:p>
      <w:r>
        <w:t>▸ Maintained quality management systems and tracked metrics to improve operational effectiveness and process efficiency.</w:t>
      </w:r>
    </w:p>
    <w:p>
      <w:r>
        <w:t>▸ Prepared detailed reports on quality activities, compliance status, and improvement areas for senior management.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