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using Java, Selenium, and TypeScript Playwright. Skilled in architecting automated CI/CD pipelines with AWS and Terraform for financial and airline clients. Experienced in collaborating with cross-functional teams to translate business needs into effective testing strategies.</w:t>
      </w:r>
    </w:p>
    <w:p>
      <w:pPr>
        <w:pStyle w:val="Heading1"/>
      </w:pPr>
      <w:r>
        <w:t xml:space="preserve"> KEY QUALIFICATIONS FOR TARGET ROLE</w:t>
      </w:r>
    </w:p>
    <w:p>
      <w:r>
        <w:t>▸ Migrated a SeleniumJava framework to Playwright TypeScript for endtoend workflows within a microservices architecture, boosting execution efficiency by 20%.</w:t>
      </w:r>
    </w:p>
    <w:p>
      <w:r>
        <w:t>▸ Implemented CI/CD pipelines and ran scheduled automation regression test builds via Jenkins while provisioning test environments using Terraform and AWS.</w:t>
      </w:r>
    </w:p>
    <w:p>
      <w:r>
        <w:t>▸ Executed complex Oracle SQL queries to validate massive datasets and ensure strict data integrity across backend workflows.</w:t>
      </w:r>
    </w:p>
    <w:p>
      <w:r>
        <w:t>▸ Managed defect tracking on JIRA and coordinated with crossfunctional teams to ensure alignment with business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