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automation frameworks and setting up CI/CD pipelines. Proficient in Python, Java, and infrastructure automation using AWS and Terraform. While my background is focused on software and system automation rather than semiconductor hardware validation, I bring strong problem-solving and scripting skills to technical environments.</w:t>
      </w:r>
    </w:p>
    <w:p>
      <w:pPr>
        <w:pStyle w:val="Heading1"/>
      </w:pPr>
      <w:r>
        <w:t xml:space="preserve"> KEY QUALIFICATIONS FOR TARGET ROLE</w:t>
      </w:r>
    </w:p>
    <w:p>
      <w:r>
        <w:t>▸ Developed and maintained scalable automation frameworks and scripts utilizing Python and Java to streamline testing processes.</w:t>
      </w:r>
    </w:p>
    <w:p>
      <w:r>
        <w:t>▸ Provisioned and managed test environments using AWS, Terraform, and Linux environments to support continuous testing.</w:t>
      </w:r>
    </w:p>
    <w:p>
      <w:r>
        <w:t>▸ Collaborated with crossfunctional teams and stakeholders to analyze requirements and implement effective technical testing strategies.</w:t>
      </w:r>
    </w:p>
    <w:p>
      <w:r>
        <w:t>▸ Executed backend data validation and automated regression test suites to ensure high software reliability and performance.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