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system testing, troubleshooting, and quality documentation across various technical environments. Skilled in performing system-level testing, tracking defects, and ensuring strict compliance with operational quality standards. Brings a strong background in backend and frontend system validation, process optimization, and working closely with cross-functional teams.</w:t>
      </w:r>
    </w:p>
    <w:p>
      <w:pPr>
        <w:pStyle w:val="Heading1"/>
      </w:pPr>
      <w:r>
        <w:t xml:space="preserve"> KEY QUALIFICATIONS FOR TARGET ROLE</w:t>
      </w:r>
    </w:p>
    <w:p>
      <w:r>
        <w:t>▸ Performed systemlevel testing, troubleshooting, and validation of complex software and hardware workflows to ensure high product quality and reliability.</w:t>
      </w:r>
    </w:p>
    <w:p>
      <w:r>
        <w:t>▸ Maintained detailed quality reports, documentation, and defect tracking logs to ensure alignment with operational standards and project requirements.</w:t>
      </w:r>
    </w:p>
    <w:p>
      <w:r>
        <w:t>▸ Collaborated with crossfunctional teams and SREs to identify system bottlenecks and resolve technical issues quickly before deployment.</w:t>
      </w:r>
    </w:p>
    <w:p>
      <w:r>
        <w:t>▸ Optimized testing processes and documented standard operating procedures to increase overall team efficiency by 30%.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