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in testing, defect tracking, and process optimization within technical environments. Skilled in conducting detailed system testing, analyzing failures, and documenting inspection results to maintain high quality standards. Holds a valid EU residence permit and is based nearby in the Netherlands.</w:t>
      </w:r>
    </w:p>
    <w:p>
      <w:pPr>
        <w:pStyle w:val="Heading1"/>
      </w:pPr>
      <w:r>
        <w:t xml:space="preserve"> KEY QUALIFICATIONS FOR TARGET ROLE</w:t>
      </w:r>
    </w:p>
    <w:p>
      <w:r>
        <w:t>▸ Executed comprehensive system testing, automated smoke testing, and sanity runs on deployment builds to ensure high release stability and product quality.</w:t>
      </w:r>
    </w:p>
    <w:p>
      <w:r>
        <w:t>▸ Managed defect tracking on JIRA and documented issues to ensure clear communication and fast resolution cycles with the quality team.</w:t>
      </w:r>
    </w:p>
    <w:p>
      <w:r>
        <w:t>▸ Analyzed operational processes and documented Standard Operating Procedures (SOP) to improve team efficiency and maintain strict adherence to guidelines.</w:t>
      </w:r>
    </w:p>
    <w:p>
      <w:r>
        <w:t>▸ Utilized technical background in hardware, software, and backend validation to perform thorough testing and troubleshoot issues effectively.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