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Automation Engineer with over 8 years of experience optimizing processes and ensuring rigorous quality standards for financial and technical clients. Skilled in risk analysis, cross-functional collaboration, and translating business requirements into structured testing and validation strategies. Currently holding a valid EU residence permit in Amstelveen, I am ready to bring my structured approach to Uptec's NPI projects.</w:t>
      </w:r>
    </w:p>
    <w:p>
      <w:pPr>
        <w:pStyle w:val="Heading1"/>
      </w:pPr>
      <w:r>
        <w:t xml:space="preserve"> KEY QUALIFICATIONS FOR TARGET ROLE</w:t>
      </w:r>
    </w:p>
    <w:p>
      <w:r>
        <w:t>▸ Collaborated closely with crossfunctional teams, clients, and SREs to identify potential quality bottlenecks and reduce defect leakage before production releases.</w:t>
      </w:r>
    </w:p>
    <w:p>
      <w:r>
        <w:t>▸ Created and maintained structured test plans, automation frameworks, and validation procedures to ensure high system stability and reliability.</w:t>
      </w:r>
    </w:p>
    <w:p>
      <w:r>
        <w:t>▸ Managed defect tracking and root cause analysis using JIRA to ensure strict alignment with technical and business requirements.</w:t>
      </w:r>
    </w:p>
    <w:p>
      <w:r>
        <w:t>▸ Documented standard operating procedures and improved team operational efficiency by 30% through process optimization.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