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Manufacturing Support Engineer with a strong technical background in computer science and extensive experience in analyzing technical problems, documenting standard operating procedures, and working closely with cross-functional teams. Proven track record of bridging the gap between technical operations and quality requirements to ensure smooth production workflows. Hands-on professional with a practical mindset, ready to support assembly lines and contribute to structural improvements at VDL ETG Eindhoven.</w:t>
      </w:r>
    </w:p>
    <w:p>
      <w:pPr>
        <w:pStyle w:val="Heading1"/>
      </w:pPr>
      <w:r>
        <w:t xml:space="preserve"> KEY QUALIFICATIONS FOR TARGET ROLE</w:t>
      </w:r>
    </w:p>
    <w:p>
      <w:r>
        <w:t>▸ Analyzed technical issues and documented over 15 Standard Operating Procedures (SOP), increasing overall team efficiency by 30%.</w:t>
      </w:r>
    </w:p>
    <w:p>
      <w:r>
        <w:t>▸ Collaborated closely with crossfunctional teams, SREs, and stakeholders to identify critical bottlenecks and reduce defect rates in technical workflows.</w:t>
      </w:r>
    </w:p>
    <w:p>
      <w:r>
        <w:t>▸ Managed defect tracking on JIRA and maintained clear technical documentation to ensure alignment with operational requirements.</w:t>
      </w:r>
    </w:p>
    <w:p>
      <w:r>
        <w:t>▸ Applied a handson approach to problemsolving, providing immediate support for technical questions and ensuring continuous process optimization.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