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analyzing complex workflows, optimizing business processes, and collaborating closely with product owners and stakeholders. Skilled at translating business needs into technical strategies and ensuring data integrity across financial and enterprise systems. Currently seeking to apply my analytical background and stakeholder management skills in a business consultant role at Uptalent.</w:t>
      </w:r>
    </w:p>
    <w:p>
      <w:pPr>
        <w:pStyle w:val="Heading1"/>
      </w:pPr>
      <w:r>
        <w:t xml:space="preserve"> KEY QUALIFICATIONS FOR TARGET ROLE</w:t>
      </w:r>
    </w:p>
    <w:p>
      <w:r>
        <w:t>▸ Partnered with crossfunctional teams, clients, and senior leadership to identify improvement opportunities and leverage efficiencies across operations processes.</w:t>
      </w:r>
    </w:p>
    <w:p>
      <w:r>
        <w:t>▸ Hosted agile standups and managed product owner connects to translate business requirements into technical testing strategies.</w:t>
      </w:r>
    </w:p>
    <w:p>
      <w:r>
        <w:t>▸ Documented over 15 Standard Operating Procedures (SOP), successfully increasing overall team operational efficiency by 30%.</w:t>
      </w:r>
    </w:p>
    <w:p>
      <w:r>
        <w:t>▸ Executed complex SQL queries and data validations to ensure strict data integrity across backend workflows and financial systems.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