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As an experienced QA Automation Engineer with over 8 years in regulated financial sectors, I bring strong stakeholder management and process optimization skills. I have a track record of guiding cross-functional Agile teams, translating business needs into technical strategies, and fixing complex workflow issues. Currently based in Amstelveen with a valid EU residence permit, I am ready to bring structure and results to your projects.</w:t>
      </w:r>
    </w:p>
    <w:p>
      <w:pPr>
        <w:pStyle w:val="Heading1"/>
      </w:pPr>
      <w:r>
        <w:t xml:space="preserve"> KEY QUALIFICATIONS FOR TARGET ROLE</w:t>
      </w:r>
    </w:p>
    <w:p>
      <w:r>
        <w:t>▸ Facilitated alignment between crossfunctional teams and senior leadership to identify improvement areas and optimize operational processes.</w:t>
      </w:r>
    </w:p>
    <w:p>
      <w:r>
        <w:t>▸ Analyzed complex project bottlenecks, coordinated with technical and SRE teams, and successfully reduced defect leakage.</w:t>
      </w:r>
    </w:p>
    <w:p>
      <w:r>
        <w:t>▸ Documented and improved standard operating procedures, increasing overall team operational efficiency by 30%.</w:t>
      </w:r>
    </w:p>
    <w:p>
      <w:r>
        <w:t>▸ Managed project tracking, maintained clear stakeholder communication, and translated business requirements into structured execution plans.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