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27, 2026</w:t>
      </w:r>
    </w:p>
    <w:p>
      <w:r>
        <w:t>Re: Software Engineer - Automated Trading Systems — Optiver</w:t>
      </w:r>
    </w:p>
    <w:p/>
    <w:p>
      <w:r>
        <w:t>Hi Optiver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reliable, high-performing software that operates under extreme market conditions resonates with my background in financial systems. In my recent roles, I have built and maintained automation frameworks, managed backend database validation, and utilized tools like Gemini Code Assist to streamline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2026-09-27T10:40:57Z</dcterms:created>
  <dcterms:modified xsi:type="dcterms:W3CDTF">2026-09-27T11:04:43Z</dcterms:modified>
  <cp:category/>
  <cp:contentStatus/>
</cp:coreProperties>
</file>